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46" w:rsidRPr="0089537F" w:rsidRDefault="00866E46" w:rsidP="00866E46">
      <w:pPr>
        <w:rPr>
          <w:rFonts w:ascii="Palatino Linotype" w:hAnsi="Palatino Linotype"/>
          <w:sz w:val="44"/>
        </w:rPr>
      </w:pPr>
      <w:bookmarkStart w:id="0" w:name="_GoBack"/>
      <w:bookmarkEnd w:id="0"/>
      <w:r w:rsidRPr="0089537F">
        <w:rPr>
          <w:rFonts w:ascii="Palatino Linotype" w:hAnsi="Palatino Linotype" w:cs="Arial"/>
          <w:noProof/>
          <w:sz w:val="24"/>
          <w:lang w:eastAsia="en-GB"/>
        </w:rPr>
        <w:drawing>
          <wp:inline distT="0" distB="0" distL="0" distR="0">
            <wp:extent cx="5617845" cy="1668145"/>
            <wp:effectExtent l="19050" t="0" r="1905" b="0"/>
            <wp:docPr id="1" name="Picture 1" descr="logo-jpe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jpeg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45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537F">
        <w:rPr>
          <w:rFonts w:ascii="Palatino Linotype" w:hAnsi="Palatino Linotype"/>
          <w:sz w:val="44"/>
        </w:rPr>
        <w:t xml:space="preserve"> </w:t>
      </w:r>
    </w:p>
    <w:p w:rsidR="00866E46" w:rsidRPr="0089537F" w:rsidRDefault="00866E46" w:rsidP="00866E46">
      <w:pPr>
        <w:rPr>
          <w:rFonts w:ascii="Palatino Linotype" w:hAnsi="Palatino Linotype"/>
          <w:sz w:val="44"/>
        </w:rPr>
      </w:pPr>
    </w:p>
    <w:p w:rsidR="00866E46" w:rsidRPr="0089537F" w:rsidRDefault="00866E46" w:rsidP="00866E46">
      <w:pPr>
        <w:jc w:val="center"/>
        <w:rPr>
          <w:rFonts w:ascii="Palatino Linotype" w:hAnsi="Palatino Linotype"/>
          <w:b/>
          <w:sz w:val="56"/>
          <w:u w:val="single"/>
        </w:rPr>
      </w:pPr>
    </w:p>
    <w:p w:rsidR="00866E46" w:rsidRPr="0089537F" w:rsidRDefault="00866E46" w:rsidP="00866E46">
      <w:pPr>
        <w:jc w:val="center"/>
        <w:rPr>
          <w:rFonts w:ascii="Palatino Linotype" w:hAnsi="Palatino Linotype"/>
          <w:b/>
          <w:sz w:val="96"/>
          <w:u w:val="single"/>
        </w:rPr>
      </w:pPr>
    </w:p>
    <w:p w:rsidR="00866E46" w:rsidRPr="0089537F" w:rsidRDefault="00866E46" w:rsidP="00866E46">
      <w:pPr>
        <w:jc w:val="center"/>
        <w:rPr>
          <w:rFonts w:ascii="Palatino Linotype" w:hAnsi="Palatino Linotype"/>
          <w:b/>
          <w:sz w:val="96"/>
          <w:u w:val="single"/>
        </w:rPr>
      </w:pPr>
      <w:r>
        <w:rPr>
          <w:rFonts w:ascii="Palatino Linotype" w:hAnsi="Palatino Linotype"/>
          <w:b/>
          <w:sz w:val="96"/>
          <w:u w:val="single"/>
        </w:rPr>
        <w:t>Access</w:t>
      </w:r>
      <w:r w:rsidRPr="0089537F">
        <w:rPr>
          <w:rFonts w:ascii="Palatino Linotype" w:hAnsi="Palatino Linotype"/>
          <w:b/>
          <w:sz w:val="96"/>
          <w:u w:val="single"/>
        </w:rPr>
        <w:t xml:space="preserve"> </w:t>
      </w:r>
      <w:r>
        <w:rPr>
          <w:rFonts w:ascii="Palatino Linotype" w:hAnsi="Palatino Linotype"/>
          <w:b/>
          <w:sz w:val="96"/>
          <w:u w:val="single"/>
        </w:rPr>
        <w:t>Policy Statement</w:t>
      </w:r>
    </w:p>
    <w:p w:rsidR="00866E46" w:rsidRPr="0089537F" w:rsidRDefault="00866E46" w:rsidP="00866E46">
      <w:pPr>
        <w:jc w:val="center"/>
        <w:rPr>
          <w:rFonts w:ascii="Palatino Linotype" w:hAnsi="Palatino Linotype"/>
          <w:b/>
          <w:sz w:val="56"/>
          <w:u w:val="single"/>
        </w:rPr>
      </w:pPr>
    </w:p>
    <w:p w:rsidR="00866E46" w:rsidRPr="0089537F" w:rsidRDefault="00866E46" w:rsidP="00866E46">
      <w:pPr>
        <w:jc w:val="center"/>
        <w:rPr>
          <w:rFonts w:ascii="Palatino Linotype" w:hAnsi="Palatino Linotype"/>
          <w:b/>
          <w:sz w:val="56"/>
          <w:u w:val="single"/>
        </w:rPr>
      </w:pPr>
    </w:p>
    <w:p w:rsidR="00866E46" w:rsidRPr="0089537F" w:rsidRDefault="00866E46" w:rsidP="005E69D9">
      <w:pPr>
        <w:rPr>
          <w:rFonts w:ascii="Palatino Linotype" w:hAnsi="Palatino Linotype"/>
          <w:b/>
          <w:sz w:val="56"/>
          <w:u w:val="single"/>
        </w:rPr>
      </w:pPr>
    </w:p>
    <w:p w:rsidR="00866E46" w:rsidRPr="0089537F" w:rsidRDefault="00866E46" w:rsidP="00866E46">
      <w:pPr>
        <w:jc w:val="center"/>
        <w:rPr>
          <w:rFonts w:ascii="Palatino Linotype" w:hAnsi="Palatino Linotype"/>
          <w:b/>
          <w:sz w:val="56"/>
          <w:u w:val="single"/>
        </w:rPr>
      </w:pPr>
    </w:p>
    <w:p w:rsidR="00866E46" w:rsidRPr="005E69D9" w:rsidRDefault="00866E46" w:rsidP="00866E46">
      <w:pPr>
        <w:jc w:val="center"/>
        <w:rPr>
          <w:rFonts w:ascii="Palatino Linotype" w:hAnsi="Palatino Linotype"/>
          <w:sz w:val="48"/>
          <w:szCs w:val="48"/>
        </w:rPr>
      </w:pPr>
      <w:r w:rsidRPr="005E69D9">
        <w:rPr>
          <w:rFonts w:ascii="Palatino Linotype" w:hAnsi="Palatino Linotype"/>
          <w:sz w:val="48"/>
          <w:szCs w:val="48"/>
        </w:rPr>
        <w:t>Date created: May 2016</w:t>
      </w:r>
    </w:p>
    <w:p w:rsidR="00866E46" w:rsidRPr="005E69D9" w:rsidRDefault="00866E46" w:rsidP="00866E46">
      <w:pPr>
        <w:jc w:val="center"/>
        <w:rPr>
          <w:rFonts w:ascii="Palatino Linotype" w:hAnsi="Palatino Linotype"/>
          <w:sz w:val="48"/>
          <w:szCs w:val="48"/>
        </w:rPr>
      </w:pPr>
      <w:r w:rsidRPr="005E69D9">
        <w:rPr>
          <w:rFonts w:ascii="Palatino Linotype" w:hAnsi="Palatino Linotype"/>
          <w:sz w:val="48"/>
          <w:szCs w:val="48"/>
        </w:rPr>
        <w:t>Date for review: June 2019</w:t>
      </w:r>
    </w:p>
    <w:p w:rsidR="00866E46" w:rsidRPr="005E69D9" w:rsidRDefault="00866E46" w:rsidP="00866E46">
      <w:pPr>
        <w:jc w:val="center"/>
        <w:rPr>
          <w:rFonts w:ascii="Palatino Linotype" w:hAnsi="Palatino Linotype"/>
          <w:sz w:val="48"/>
          <w:szCs w:val="48"/>
        </w:rPr>
      </w:pPr>
      <w:r w:rsidRPr="005E69D9">
        <w:rPr>
          <w:rFonts w:ascii="Palatino Linotype" w:hAnsi="Palatino Linotype"/>
          <w:sz w:val="48"/>
          <w:szCs w:val="48"/>
        </w:rPr>
        <w:t xml:space="preserve">Author: </w:t>
      </w:r>
      <w:r w:rsidR="005E69D9" w:rsidRPr="005E69D9">
        <w:rPr>
          <w:rFonts w:ascii="Palatino Linotype" w:hAnsi="Palatino Linotype"/>
          <w:sz w:val="48"/>
          <w:szCs w:val="48"/>
        </w:rPr>
        <w:t>Morag Calderbank</w:t>
      </w:r>
      <w:r w:rsidRPr="005E69D9">
        <w:rPr>
          <w:rFonts w:ascii="Palatino Linotype" w:hAnsi="Palatino Linotype"/>
          <w:sz w:val="48"/>
          <w:szCs w:val="48"/>
        </w:rPr>
        <w:t xml:space="preserve"> (</w:t>
      </w:r>
      <w:r w:rsidR="005E69D9" w:rsidRPr="005E69D9">
        <w:rPr>
          <w:rFonts w:ascii="Palatino Linotype" w:hAnsi="Palatino Linotype"/>
          <w:sz w:val="48"/>
          <w:szCs w:val="48"/>
        </w:rPr>
        <w:t xml:space="preserve">Learning </w:t>
      </w:r>
      <w:r w:rsidR="005E69D9">
        <w:rPr>
          <w:rFonts w:ascii="Palatino Linotype" w:hAnsi="Palatino Linotype"/>
          <w:sz w:val="48"/>
          <w:szCs w:val="48"/>
        </w:rPr>
        <w:t xml:space="preserve">and Audience Development </w:t>
      </w:r>
      <w:r w:rsidR="005E69D9" w:rsidRPr="005E69D9">
        <w:rPr>
          <w:rFonts w:ascii="Palatino Linotype" w:hAnsi="Palatino Linotype"/>
          <w:sz w:val="48"/>
          <w:szCs w:val="48"/>
        </w:rPr>
        <w:t>Officer</w:t>
      </w:r>
      <w:r w:rsidRPr="005E69D9">
        <w:rPr>
          <w:rFonts w:ascii="Palatino Linotype" w:hAnsi="Palatino Linotype"/>
          <w:sz w:val="48"/>
          <w:szCs w:val="48"/>
        </w:rPr>
        <w:t>)</w:t>
      </w:r>
    </w:p>
    <w:p w:rsidR="00866E46" w:rsidRDefault="00866E46" w:rsidP="00704062">
      <w:pPr>
        <w:rPr>
          <w:rFonts w:ascii="Palatino Linotype" w:hAnsi="Palatino Linotype"/>
          <w:b/>
          <w:sz w:val="24"/>
        </w:rPr>
      </w:pPr>
    </w:p>
    <w:p w:rsidR="00393873" w:rsidRDefault="00393873" w:rsidP="00704062">
      <w:pPr>
        <w:rPr>
          <w:rFonts w:ascii="Palatino Linotype" w:hAnsi="Palatino Linotype"/>
          <w:b/>
          <w:sz w:val="24"/>
        </w:rPr>
      </w:pPr>
    </w:p>
    <w:p w:rsidR="00393873" w:rsidRDefault="00393873" w:rsidP="00704062">
      <w:pPr>
        <w:rPr>
          <w:rFonts w:ascii="Palatino Linotype" w:hAnsi="Palatino Linotype"/>
          <w:b/>
          <w:sz w:val="24"/>
        </w:rPr>
      </w:pPr>
    </w:p>
    <w:p w:rsidR="00393873" w:rsidRDefault="00393873" w:rsidP="00704062">
      <w:pPr>
        <w:rPr>
          <w:rFonts w:ascii="Palatino Linotype" w:hAnsi="Palatino Linotype"/>
          <w:b/>
          <w:sz w:val="24"/>
        </w:rPr>
      </w:pPr>
    </w:p>
    <w:p w:rsidR="00393873" w:rsidRDefault="00393873" w:rsidP="00704062">
      <w:pPr>
        <w:rPr>
          <w:rFonts w:ascii="Palatino Linotype" w:hAnsi="Palatino Linotype"/>
          <w:b/>
          <w:sz w:val="24"/>
        </w:rPr>
      </w:pPr>
    </w:p>
    <w:p w:rsidR="00704062" w:rsidRPr="005D0C8D" w:rsidRDefault="00704062" w:rsidP="00704062">
      <w:pPr>
        <w:rPr>
          <w:rFonts w:ascii="Palatino Linotype" w:hAnsi="Palatino Linotype"/>
          <w:b/>
          <w:sz w:val="24"/>
        </w:rPr>
      </w:pPr>
      <w:r w:rsidRPr="005D0C8D">
        <w:rPr>
          <w:rFonts w:ascii="Palatino Linotype" w:hAnsi="Palatino Linotype"/>
          <w:b/>
          <w:sz w:val="24"/>
        </w:rPr>
        <w:lastRenderedPageBreak/>
        <w:t xml:space="preserve">MUSEUM </w:t>
      </w:r>
      <w:r w:rsidRPr="005D0C8D">
        <w:rPr>
          <w:rFonts w:ascii="Palatino Linotype" w:hAnsi="Palatino Linotype"/>
          <w:b/>
          <w:i/>
          <w:sz w:val="24"/>
        </w:rPr>
        <w:t>of</w:t>
      </w:r>
      <w:r w:rsidRPr="005D0C8D">
        <w:rPr>
          <w:rFonts w:ascii="Palatino Linotype" w:hAnsi="Palatino Linotype"/>
          <w:b/>
          <w:sz w:val="24"/>
        </w:rPr>
        <w:t xml:space="preserve"> RICHMOND</w:t>
      </w:r>
    </w:p>
    <w:p w:rsidR="00704062" w:rsidRPr="005D0C8D" w:rsidRDefault="00704062" w:rsidP="00704062">
      <w:pPr>
        <w:rPr>
          <w:rFonts w:ascii="Palatino Linotype" w:hAnsi="Palatino Linotype"/>
          <w:sz w:val="24"/>
        </w:rPr>
      </w:pPr>
    </w:p>
    <w:p w:rsidR="00704062" w:rsidRDefault="00393873" w:rsidP="00393873">
      <w:pPr>
        <w:pStyle w:val="ListParagraph"/>
        <w:numPr>
          <w:ilvl w:val="0"/>
          <w:numId w:val="7"/>
        </w:numPr>
        <w:rPr>
          <w:rFonts w:ascii="Palatino Linotype" w:hAnsi="Palatino Linotype"/>
          <w:b/>
          <w:sz w:val="24"/>
        </w:rPr>
      </w:pPr>
      <w:r w:rsidRPr="00393873">
        <w:rPr>
          <w:rFonts w:ascii="Palatino Linotype" w:hAnsi="Palatino Linotype"/>
          <w:b/>
          <w:sz w:val="24"/>
        </w:rPr>
        <w:t>Introduction</w:t>
      </w:r>
    </w:p>
    <w:p w:rsidR="00B254E9" w:rsidRPr="00393873" w:rsidRDefault="00B254E9" w:rsidP="00B254E9">
      <w:pPr>
        <w:pStyle w:val="ListParagraph"/>
        <w:rPr>
          <w:rFonts w:ascii="Palatino Linotype" w:hAnsi="Palatino Linotype"/>
          <w:b/>
          <w:sz w:val="24"/>
        </w:rPr>
      </w:pPr>
    </w:p>
    <w:p w:rsidR="00067A1C" w:rsidRPr="005D0C8D" w:rsidRDefault="00393873" w:rsidP="001B76FE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1.1 </w:t>
      </w:r>
      <w:r>
        <w:rPr>
          <w:rFonts w:ascii="Palatino Linotype" w:hAnsi="Palatino Linotype"/>
          <w:sz w:val="24"/>
        </w:rPr>
        <w:tab/>
        <w:t>T</w:t>
      </w:r>
      <w:r w:rsidR="001B76FE" w:rsidRPr="005D0C8D">
        <w:rPr>
          <w:rFonts w:ascii="Palatino Linotype" w:hAnsi="Palatino Linotype"/>
          <w:sz w:val="24"/>
        </w:rPr>
        <w:t>he Museum of Richmond seeks to interpret the material evidence of Richmond’s past for the public’s benefit, education and enjoyment.  We undertake</w:t>
      </w:r>
      <w:r w:rsidR="00067A1C" w:rsidRPr="005D0C8D">
        <w:rPr>
          <w:rFonts w:ascii="Palatino Linotype" w:hAnsi="Palatino Linotype"/>
          <w:sz w:val="24"/>
        </w:rPr>
        <w:t xml:space="preserve"> to make the M</w:t>
      </w:r>
      <w:r w:rsidR="001B76FE" w:rsidRPr="005D0C8D">
        <w:rPr>
          <w:rFonts w:ascii="Palatino Linotype" w:hAnsi="Palatino Linotype"/>
          <w:sz w:val="24"/>
        </w:rPr>
        <w:t xml:space="preserve">useum’s collections available to the fullest extent possible, to the widest possible spectrum of people from all sections of the community. </w:t>
      </w:r>
      <w:r w:rsidR="00067A1C" w:rsidRPr="005D0C8D">
        <w:rPr>
          <w:rFonts w:ascii="Palatino Linotype" w:hAnsi="Palatino Linotype"/>
          <w:sz w:val="24"/>
        </w:rPr>
        <w:t>We do, however, acknowledge that access to the collections will be balanced against the care and management of the collections</w:t>
      </w:r>
      <w:r w:rsidR="00B91C7F" w:rsidRPr="004853B3">
        <w:rPr>
          <w:rFonts w:ascii="Palatino Linotype" w:hAnsi="Palatino Linotype"/>
          <w:sz w:val="24"/>
        </w:rPr>
        <w:t>, regarding which</w:t>
      </w:r>
      <w:r w:rsidR="00067A1C" w:rsidRPr="005D0C8D">
        <w:rPr>
          <w:rFonts w:ascii="Palatino Linotype" w:hAnsi="Palatino Linotype"/>
          <w:sz w:val="24"/>
        </w:rPr>
        <w:t xml:space="preserve"> reference should be made to the Museum’s Care and Conservation Policy.</w:t>
      </w:r>
    </w:p>
    <w:p w:rsidR="00067A1C" w:rsidRPr="005D0C8D" w:rsidRDefault="00067A1C" w:rsidP="001B76FE">
      <w:pPr>
        <w:rPr>
          <w:rFonts w:ascii="Palatino Linotype" w:hAnsi="Palatino Linotype"/>
          <w:sz w:val="24"/>
        </w:rPr>
      </w:pPr>
    </w:p>
    <w:p w:rsidR="003C1890" w:rsidRPr="005D0C8D" w:rsidRDefault="00393873" w:rsidP="001B76FE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1.2 </w:t>
      </w:r>
      <w:r>
        <w:rPr>
          <w:rFonts w:ascii="Palatino Linotype" w:hAnsi="Palatino Linotype"/>
          <w:sz w:val="24"/>
        </w:rPr>
        <w:tab/>
      </w:r>
      <w:r w:rsidR="00067A1C" w:rsidRPr="005D0C8D">
        <w:rPr>
          <w:rFonts w:ascii="Palatino Linotype" w:hAnsi="Palatino Linotype"/>
          <w:sz w:val="24"/>
        </w:rPr>
        <w:t xml:space="preserve">Access to the Museum and its collections is also affected by the building </w:t>
      </w:r>
      <w:r w:rsidR="00C0755B" w:rsidRPr="005D0C8D">
        <w:rPr>
          <w:rFonts w:ascii="Palatino Linotype" w:hAnsi="Palatino Linotype"/>
          <w:sz w:val="24"/>
        </w:rPr>
        <w:t>in which the Museum is located as a lessee</w:t>
      </w:r>
      <w:r w:rsidR="004445BF" w:rsidRPr="005D0C8D">
        <w:rPr>
          <w:rFonts w:ascii="Palatino Linotype" w:hAnsi="Palatino Linotype"/>
          <w:sz w:val="24"/>
        </w:rPr>
        <w:t xml:space="preserve"> of the London Borough of Richmond upon Thames. Where possible, we will work with the Council</w:t>
      </w:r>
      <w:r w:rsidR="00C0755B" w:rsidRPr="005D0C8D">
        <w:rPr>
          <w:rFonts w:ascii="Palatino Linotype" w:hAnsi="Palatino Linotype"/>
          <w:sz w:val="24"/>
        </w:rPr>
        <w:t xml:space="preserve"> to </w:t>
      </w:r>
      <w:r w:rsidR="00B91C7F" w:rsidRPr="004853B3">
        <w:rPr>
          <w:rFonts w:ascii="Palatino Linotype" w:hAnsi="Palatino Linotype"/>
          <w:sz w:val="24"/>
        </w:rPr>
        <w:t>maintain and</w:t>
      </w:r>
      <w:r w:rsidR="00B91C7F">
        <w:rPr>
          <w:rFonts w:ascii="Palatino Linotype" w:hAnsi="Palatino Linotype"/>
          <w:color w:val="FF0000"/>
          <w:sz w:val="24"/>
        </w:rPr>
        <w:t xml:space="preserve"> </w:t>
      </w:r>
      <w:r w:rsidR="00C0755B" w:rsidRPr="005D0C8D">
        <w:rPr>
          <w:rFonts w:ascii="Palatino Linotype" w:hAnsi="Palatino Linotype"/>
          <w:sz w:val="24"/>
        </w:rPr>
        <w:t>improve access.</w:t>
      </w:r>
    </w:p>
    <w:p w:rsidR="00067A1C" w:rsidRPr="005D0C8D" w:rsidRDefault="00067A1C" w:rsidP="001B76FE">
      <w:pPr>
        <w:rPr>
          <w:rFonts w:ascii="Palatino Linotype" w:hAnsi="Palatino Linotype"/>
          <w:sz w:val="24"/>
        </w:rPr>
      </w:pPr>
    </w:p>
    <w:p w:rsidR="00CC1B30" w:rsidRPr="005D0C8D" w:rsidRDefault="00393873" w:rsidP="001B76FE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1.3</w:t>
      </w:r>
      <w:r>
        <w:rPr>
          <w:rFonts w:ascii="Palatino Linotype" w:hAnsi="Palatino Linotype"/>
          <w:sz w:val="24"/>
        </w:rPr>
        <w:tab/>
        <w:t xml:space="preserve"> </w:t>
      </w:r>
      <w:r w:rsidR="00B91C7F" w:rsidRPr="004853B3">
        <w:rPr>
          <w:rFonts w:ascii="Palatino Linotype" w:hAnsi="Palatino Linotype"/>
          <w:sz w:val="24"/>
        </w:rPr>
        <w:t>Accessibility to the Museum is enhanced</w:t>
      </w:r>
      <w:r w:rsidR="00B91C7F">
        <w:rPr>
          <w:rFonts w:ascii="Palatino Linotype" w:hAnsi="Palatino Linotype"/>
          <w:color w:val="FF0000"/>
          <w:sz w:val="24"/>
        </w:rPr>
        <w:t xml:space="preserve"> </w:t>
      </w:r>
      <w:r w:rsidR="00067A1C" w:rsidRPr="005D0C8D">
        <w:rPr>
          <w:rFonts w:ascii="Palatino Linotype" w:hAnsi="Palatino Linotype"/>
          <w:sz w:val="24"/>
        </w:rPr>
        <w:t xml:space="preserve">when physical, </w:t>
      </w:r>
      <w:r w:rsidR="00C0755B" w:rsidRPr="005D0C8D">
        <w:rPr>
          <w:rFonts w:ascii="Palatino Linotype" w:hAnsi="Palatino Linotype"/>
          <w:sz w:val="24"/>
        </w:rPr>
        <w:t xml:space="preserve">sensory, </w:t>
      </w:r>
      <w:r w:rsidR="00067A1C" w:rsidRPr="005D0C8D">
        <w:rPr>
          <w:rFonts w:ascii="Palatino Linotype" w:hAnsi="Palatino Linotype"/>
          <w:sz w:val="24"/>
        </w:rPr>
        <w:t xml:space="preserve">intellectual, </w:t>
      </w:r>
      <w:r w:rsidR="00313ECC" w:rsidRPr="005D0C8D">
        <w:rPr>
          <w:rFonts w:ascii="Palatino Linotype" w:hAnsi="Palatino Linotype"/>
          <w:sz w:val="24"/>
        </w:rPr>
        <w:t xml:space="preserve">financial, </w:t>
      </w:r>
      <w:r w:rsidR="00067A1C" w:rsidRPr="005D0C8D">
        <w:rPr>
          <w:rFonts w:ascii="Palatino Linotype" w:hAnsi="Palatino Linotype"/>
          <w:sz w:val="24"/>
        </w:rPr>
        <w:t xml:space="preserve">social, </w:t>
      </w:r>
      <w:r w:rsidR="00313ECC" w:rsidRPr="005D0C8D">
        <w:rPr>
          <w:rFonts w:ascii="Palatino Linotype" w:hAnsi="Palatino Linotype"/>
          <w:sz w:val="24"/>
        </w:rPr>
        <w:t xml:space="preserve">and cultural </w:t>
      </w:r>
      <w:r w:rsidR="00067A1C" w:rsidRPr="005D0C8D">
        <w:rPr>
          <w:rFonts w:ascii="Palatino Linotype" w:hAnsi="Palatino Linotype"/>
          <w:sz w:val="24"/>
        </w:rPr>
        <w:t>barriers to learning from, and enjoyment of, the Museum are removed, reduced or overcome.</w:t>
      </w:r>
      <w:r w:rsidR="00C0755B" w:rsidRPr="005D0C8D">
        <w:rPr>
          <w:rFonts w:ascii="Palatino Linotype" w:hAnsi="Palatino Linotype"/>
          <w:sz w:val="24"/>
        </w:rPr>
        <w:t xml:space="preserve"> Our policy is to identify and reduce or eliminate barriers, as our resources permit. </w:t>
      </w:r>
      <w:r w:rsidR="00313ECC" w:rsidRPr="005D0C8D">
        <w:rPr>
          <w:rFonts w:ascii="Palatino Linotype" w:hAnsi="Palatino Linotype"/>
          <w:sz w:val="24"/>
        </w:rPr>
        <w:t>To do this, we will seek to consult with</w:t>
      </w:r>
      <w:r w:rsidR="00A21851" w:rsidRPr="005D0C8D">
        <w:rPr>
          <w:rFonts w:ascii="Palatino Linotype" w:hAnsi="Palatino Linotype"/>
          <w:sz w:val="24"/>
        </w:rPr>
        <w:t xml:space="preserve"> and get feedback from</w:t>
      </w:r>
      <w:r w:rsidR="00313ECC" w:rsidRPr="005D0C8D">
        <w:rPr>
          <w:rFonts w:ascii="Palatino Linotype" w:hAnsi="Palatino Linotype"/>
          <w:sz w:val="24"/>
        </w:rPr>
        <w:t xml:space="preserve"> users and, where possible, non-users and carry out access assessments periodically.</w:t>
      </w:r>
    </w:p>
    <w:p w:rsidR="00313ECC" w:rsidRPr="005D0C8D" w:rsidRDefault="00313ECC" w:rsidP="001B76FE">
      <w:pPr>
        <w:rPr>
          <w:rFonts w:ascii="Palatino Linotype" w:hAnsi="Palatino Linotype"/>
          <w:sz w:val="24"/>
        </w:rPr>
      </w:pPr>
    </w:p>
    <w:p w:rsidR="00393873" w:rsidRPr="00B254E9" w:rsidRDefault="00393873" w:rsidP="00B254E9">
      <w:pPr>
        <w:pStyle w:val="ListParagraph"/>
        <w:numPr>
          <w:ilvl w:val="0"/>
          <w:numId w:val="7"/>
        </w:numPr>
        <w:rPr>
          <w:rFonts w:ascii="Palatino Linotype" w:hAnsi="Palatino Linotype"/>
          <w:b/>
          <w:sz w:val="24"/>
        </w:rPr>
      </w:pPr>
      <w:r w:rsidRPr="00B254E9">
        <w:rPr>
          <w:rFonts w:ascii="Palatino Linotype" w:hAnsi="Palatino Linotype"/>
          <w:b/>
          <w:sz w:val="24"/>
        </w:rPr>
        <w:t>Assessing access</w:t>
      </w:r>
    </w:p>
    <w:p w:rsidR="00393873" w:rsidRPr="00393873" w:rsidRDefault="00393873" w:rsidP="00393873">
      <w:pPr>
        <w:pStyle w:val="ListParagraph"/>
        <w:rPr>
          <w:rFonts w:ascii="Palatino Linotype" w:hAnsi="Palatino Linotype"/>
          <w:sz w:val="24"/>
        </w:rPr>
      </w:pPr>
    </w:p>
    <w:p w:rsidR="00C0755B" w:rsidRPr="00B254E9" w:rsidRDefault="00B254E9" w:rsidP="00B254E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2.1</w:t>
      </w:r>
      <w:r>
        <w:rPr>
          <w:rFonts w:ascii="Palatino Linotype" w:hAnsi="Palatino Linotype"/>
          <w:sz w:val="24"/>
        </w:rPr>
        <w:tab/>
      </w:r>
      <w:r w:rsidR="00C0755B" w:rsidRPr="002A0E54">
        <w:rPr>
          <w:rFonts w:ascii="Palatino Linotype" w:hAnsi="Palatino Linotype"/>
          <w:b/>
          <w:sz w:val="24"/>
        </w:rPr>
        <w:t>P</w:t>
      </w:r>
      <w:r w:rsidR="005A4ACA" w:rsidRPr="002A0E54">
        <w:rPr>
          <w:rFonts w:ascii="Palatino Linotype" w:hAnsi="Palatino Linotype"/>
          <w:b/>
          <w:sz w:val="24"/>
        </w:rPr>
        <w:t>hysical access</w:t>
      </w:r>
      <w:r w:rsidR="005A4ACA" w:rsidRPr="00393873">
        <w:rPr>
          <w:rFonts w:ascii="Palatino Linotype" w:hAnsi="Palatino Linotype"/>
          <w:sz w:val="24"/>
        </w:rPr>
        <w:t xml:space="preserve"> – can </w:t>
      </w:r>
      <w:r w:rsidR="00C0755B" w:rsidRPr="00393873">
        <w:rPr>
          <w:rFonts w:ascii="Palatino Linotype" w:hAnsi="Palatino Linotype"/>
          <w:sz w:val="24"/>
        </w:rPr>
        <w:t xml:space="preserve">people with physical disabilities </w:t>
      </w:r>
      <w:r w:rsidR="009D589B" w:rsidRPr="00393873">
        <w:rPr>
          <w:rFonts w:ascii="Palatino Linotype" w:hAnsi="Palatino Linotype"/>
          <w:sz w:val="24"/>
        </w:rPr>
        <w:t>(and people caring for</w:t>
      </w:r>
      <w:r w:rsidR="005A4ACA" w:rsidRPr="00393873">
        <w:rPr>
          <w:rFonts w:ascii="Palatino Linotype" w:hAnsi="Palatino Linotype"/>
          <w:sz w:val="24"/>
        </w:rPr>
        <w:t xml:space="preserve"> young children) </w:t>
      </w:r>
      <w:r w:rsidR="00C0755B" w:rsidRPr="00393873">
        <w:rPr>
          <w:rFonts w:ascii="Palatino Linotype" w:hAnsi="Palatino Linotype"/>
          <w:sz w:val="24"/>
        </w:rPr>
        <w:t>reach and appreciate every part o</w:t>
      </w:r>
      <w:r w:rsidR="005A4ACA" w:rsidRPr="00393873">
        <w:rPr>
          <w:rFonts w:ascii="Palatino Linotype" w:hAnsi="Palatino Linotype"/>
          <w:sz w:val="24"/>
        </w:rPr>
        <w:t xml:space="preserve">f the Museum? </w:t>
      </w:r>
      <w:r w:rsidR="00DE4925" w:rsidRPr="00B254E9">
        <w:rPr>
          <w:rFonts w:ascii="Palatino Linotype" w:hAnsi="Palatino Linotype"/>
          <w:sz w:val="24"/>
        </w:rPr>
        <w:t>Current provision includes l</w:t>
      </w:r>
      <w:r w:rsidR="005A4ACA" w:rsidRPr="00B254E9">
        <w:rPr>
          <w:rFonts w:ascii="Palatino Linotype" w:hAnsi="Palatino Linotype"/>
          <w:sz w:val="24"/>
        </w:rPr>
        <w:t>ift access from s</w:t>
      </w:r>
      <w:r w:rsidR="00DE4925" w:rsidRPr="00B254E9">
        <w:rPr>
          <w:rFonts w:ascii="Palatino Linotype" w:hAnsi="Palatino Linotype"/>
          <w:sz w:val="24"/>
        </w:rPr>
        <w:t>treet level, level access within the Museum, s</w:t>
      </w:r>
      <w:r w:rsidR="005A4ACA" w:rsidRPr="00B254E9">
        <w:rPr>
          <w:rFonts w:ascii="Palatino Linotype" w:hAnsi="Palatino Linotype"/>
          <w:sz w:val="24"/>
        </w:rPr>
        <w:t>eating</w:t>
      </w:r>
      <w:r w:rsidR="00DE4925" w:rsidRPr="00B254E9">
        <w:rPr>
          <w:rFonts w:ascii="Palatino Linotype" w:hAnsi="Palatino Linotype"/>
          <w:sz w:val="24"/>
        </w:rPr>
        <w:t xml:space="preserve"> at various points</w:t>
      </w:r>
      <w:r w:rsidR="005A4ACA" w:rsidRPr="00B254E9">
        <w:rPr>
          <w:rFonts w:ascii="Palatino Linotype" w:hAnsi="Palatino Linotype"/>
          <w:sz w:val="24"/>
        </w:rPr>
        <w:t xml:space="preserve"> in </w:t>
      </w:r>
      <w:r w:rsidR="00ED345A">
        <w:rPr>
          <w:rFonts w:ascii="Palatino Linotype" w:hAnsi="Palatino Linotype"/>
          <w:sz w:val="24"/>
        </w:rPr>
        <w:t xml:space="preserve">the </w:t>
      </w:r>
      <w:r w:rsidR="005A4ACA" w:rsidRPr="00B254E9">
        <w:rPr>
          <w:rFonts w:ascii="Palatino Linotype" w:hAnsi="Palatino Linotype"/>
          <w:sz w:val="24"/>
        </w:rPr>
        <w:t>gallery</w:t>
      </w:r>
      <w:r w:rsidR="00DE4925" w:rsidRPr="00B254E9">
        <w:rPr>
          <w:rFonts w:ascii="Palatino Linotype" w:hAnsi="Palatino Linotype"/>
          <w:sz w:val="24"/>
        </w:rPr>
        <w:t xml:space="preserve">, </w:t>
      </w:r>
      <w:r w:rsidR="00ED345A">
        <w:rPr>
          <w:rFonts w:ascii="Palatino Linotype" w:hAnsi="Palatino Linotype"/>
          <w:sz w:val="24"/>
        </w:rPr>
        <w:t xml:space="preserve">with </w:t>
      </w:r>
      <w:r w:rsidR="00DE4925" w:rsidRPr="00B254E9">
        <w:rPr>
          <w:rFonts w:ascii="Palatino Linotype" w:hAnsi="Palatino Linotype"/>
          <w:sz w:val="24"/>
        </w:rPr>
        <w:t xml:space="preserve">access information on </w:t>
      </w:r>
      <w:r w:rsidR="00ED345A">
        <w:rPr>
          <w:rFonts w:ascii="Palatino Linotype" w:hAnsi="Palatino Linotype"/>
          <w:sz w:val="24"/>
        </w:rPr>
        <w:t xml:space="preserve">the Museum’s </w:t>
      </w:r>
      <w:r w:rsidR="00DE4925" w:rsidRPr="00B254E9">
        <w:rPr>
          <w:rFonts w:ascii="Palatino Linotype" w:hAnsi="Palatino Linotype"/>
          <w:sz w:val="24"/>
        </w:rPr>
        <w:t xml:space="preserve">website. </w:t>
      </w:r>
    </w:p>
    <w:p w:rsidR="00393873" w:rsidRPr="00393873" w:rsidRDefault="00393873" w:rsidP="00B254E9">
      <w:pPr>
        <w:rPr>
          <w:rFonts w:ascii="Palatino Linotype" w:hAnsi="Palatino Linotype"/>
          <w:sz w:val="24"/>
        </w:rPr>
      </w:pPr>
    </w:p>
    <w:p w:rsidR="00393873" w:rsidRPr="00B254E9" w:rsidRDefault="00B254E9" w:rsidP="00B254E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2.2</w:t>
      </w:r>
      <w:r>
        <w:rPr>
          <w:rFonts w:ascii="Palatino Linotype" w:hAnsi="Palatino Linotype"/>
          <w:sz w:val="24"/>
        </w:rPr>
        <w:tab/>
      </w:r>
      <w:r w:rsidR="00C0755B" w:rsidRPr="002A0E54">
        <w:rPr>
          <w:rFonts w:ascii="Palatino Linotype" w:hAnsi="Palatino Linotype"/>
          <w:b/>
          <w:sz w:val="24"/>
        </w:rPr>
        <w:t>Sensory access</w:t>
      </w:r>
      <w:r w:rsidR="00C0755B" w:rsidRPr="00393873">
        <w:rPr>
          <w:rFonts w:ascii="Palatino Linotype" w:hAnsi="Palatino Linotype"/>
          <w:sz w:val="24"/>
        </w:rPr>
        <w:t xml:space="preserve"> – </w:t>
      </w:r>
      <w:r w:rsidR="005A4ACA" w:rsidRPr="00393873">
        <w:rPr>
          <w:rFonts w:ascii="Palatino Linotype" w:hAnsi="Palatino Linotype"/>
          <w:sz w:val="24"/>
        </w:rPr>
        <w:t xml:space="preserve">can our exhibitions and events be used by people with hearing or sight </w:t>
      </w:r>
      <w:r w:rsidR="00C0755B" w:rsidRPr="00393873">
        <w:rPr>
          <w:rFonts w:ascii="Palatino Linotype" w:hAnsi="Palatino Linotype"/>
          <w:sz w:val="24"/>
        </w:rPr>
        <w:t>impairments</w:t>
      </w:r>
      <w:r w:rsidR="005A4ACA" w:rsidRPr="00393873">
        <w:rPr>
          <w:rFonts w:ascii="Palatino Linotype" w:hAnsi="Palatino Linotype"/>
          <w:sz w:val="24"/>
        </w:rPr>
        <w:t xml:space="preserve">? </w:t>
      </w:r>
      <w:r w:rsidR="00DE4925" w:rsidRPr="00B254E9">
        <w:rPr>
          <w:rFonts w:ascii="Palatino Linotype" w:hAnsi="Palatino Linotype"/>
          <w:sz w:val="24"/>
        </w:rPr>
        <w:t xml:space="preserve">Current provision includes </w:t>
      </w:r>
      <w:r w:rsidR="005A4ACA" w:rsidRPr="00B254E9">
        <w:rPr>
          <w:rFonts w:ascii="Palatino Linotype" w:hAnsi="Palatino Linotype"/>
          <w:sz w:val="24"/>
        </w:rPr>
        <w:t>objects in the gallery</w:t>
      </w:r>
      <w:r w:rsidR="00DE4925" w:rsidRPr="00B254E9">
        <w:rPr>
          <w:rFonts w:ascii="Palatino Linotype" w:hAnsi="Palatino Linotype"/>
          <w:sz w:val="24"/>
        </w:rPr>
        <w:t xml:space="preserve"> that can be touched, l</w:t>
      </w:r>
      <w:r w:rsidR="005A4ACA" w:rsidRPr="00B254E9">
        <w:rPr>
          <w:rFonts w:ascii="Palatino Linotype" w:hAnsi="Palatino Linotype"/>
          <w:sz w:val="24"/>
        </w:rPr>
        <w:t>arge, clear font used on exhibition texts as standard</w:t>
      </w:r>
      <w:r w:rsidR="00DE4925" w:rsidRPr="00B254E9">
        <w:rPr>
          <w:rFonts w:ascii="Palatino Linotype" w:hAnsi="Palatino Linotype"/>
          <w:sz w:val="24"/>
        </w:rPr>
        <w:t>, m</w:t>
      </w:r>
      <w:r w:rsidR="005A4ACA" w:rsidRPr="00B254E9">
        <w:rPr>
          <w:rFonts w:ascii="Palatino Linotype" w:hAnsi="Palatino Linotype"/>
          <w:sz w:val="24"/>
        </w:rPr>
        <w:t>agnifying glass available at the information desk</w:t>
      </w:r>
      <w:r w:rsidR="00DE4925" w:rsidRPr="00B254E9">
        <w:rPr>
          <w:rFonts w:ascii="Palatino Linotype" w:hAnsi="Palatino Linotype"/>
          <w:sz w:val="24"/>
        </w:rPr>
        <w:t xml:space="preserve"> for public use</w:t>
      </w:r>
      <w:r w:rsidR="002A0E54">
        <w:rPr>
          <w:rFonts w:ascii="Palatino Linotype" w:hAnsi="Palatino Linotype"/>
          <w:sz w:val="24"/>
        </w:rPr>
        <w:t>.</w:t>
      </w:r>
    </w:p>
    <w:p w:rsidR="00393873" w:rsidRPr="00393873" w:rsidRDefault="00393873" w:rsidP="00B254E9">
      <w:pPr>
        <w:rPr>
          <w:rFonts w:ascii="Palatino Linotype" w:hAnsi="Palatino Linotype"/>
          <w:sz w:val="24"/>
        </w:rPr>
      </w:pPr>
    </w:p>
    <w:p w:rsidR="00393873" w:rsidRPr="00393873" w:rsidRDefault="00393873" w:rsidP="00B254E9">
      <w:pPr>
        <w:rPr>
          <w:rFonts w:ascii="Palatino Linotype" w:hAnsi="Palatino Linotype"/>
          <w:sz w:val="24"/>
        </w:rPr>
      </w:pPr>
    </w:p>
    <w:p w:rsidR="00C0755B" w:rsidRPr="00B254E9" w:rsidRDefault="00B254E9" w:rsidP="00B254E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2.3</w:t>
      </w:r>
      <w:r>
        <w:rPr>
          <w:rFonts w:ascii="Palatino Linotype" w:hAnsi="Palatino Linotype"/>
          <w:sz w:val="24"/>
        </w:rPr>
        <w:tab/>
      </w:r>
      <w:r w:rsidR="00C0755B" w:rsidRPr="002A0E54">
        <w:rPr>
          <w:rFonts w:ascii="Palatino Linotype" w:hAnsi="Palatino Linotype"/>
          <w:b/>
          <w:sz w:val="24"/>
        </w:rPr>
        <w:t>Intellectual access</w:t>
      </w:r>
      <w:r w:rsidR="00C0755B" w:rsidRPr="00393873">
        <w:rPr>
          <w:rFonts w:ascii="Palatino Linotype" w:hAnsi="Palatino Linotype"/>
          <w:sz w:val="24"/>
        </w:rPr>
        <w:t xml:space="preserve"> – </w:t>
      </w:r>
      <w:r w:rsidR="005A4ACA" w:rsidRPr="00393873">
        <w:rPr>
          <w:rFonts w:ascii="Palatino Linotype" w:hAnsi="Palatino Linotype"/>
          <w:sz w:val="24"/>
        </w:rPr>
        <w:t xml:space="preserve">do our exhibitions exclude people with limited background knowledge? Can people with learning disabilities access our services? </w:t>
      </w:r>
      <w:r w:rsidR="00DE4925" w:rsidRPr="00B254E9">
        <w:rPr>
          <w:rFonts w:ascii="Palatino Linotype" w:hAnsi="Palatino Linotype"/>
          <w:sz w:val="24"/>
        </w:rPr>
        <w:t>Further consultation with users required. Current provision includes education sessions designed for students with learning difficulties.</w:t>
      </w:r>
      <w:r w:rsidR="005A4ACA" w:rsidRPr="00B254E9">
        <w:rPr>
          <w:rFonts w:ascii="Palatino Linotype" w:hAnsi="Palatino Linotype"/>
          <w:sz w:val="24"/>
        </w:rPr>
        <w:t xml:space="preserve"> </w:t>
      </w:r>
    </w:p>
    <w:p w:rsidR="00393873" w:rsidRPr="00393873" w:rsidRDefault="00393873" w:rsidP="00B254E9">
      <w:pPr>
        <w:rPr>
          <w:rFonts w:ascii="Palatino Linotype" w:hAnsi="Palatino Linotype"/>
          <w:sz w:val="24"/>
        </w:rPr>
      </w:pPr>
    </w:p>
    <w:p w:rsidR="005A4ACA" w:rsidRPr="00B254E9" w:rsidRDefault="00B254E9" w:rsidP="00B254E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2.4</w:t>
      </w:r>
      <w:r>
        <w:rPr>
          <w:rFonts w:ascii="Palatino Linotype" w:hAnsi="Palatino Linotype"/>
          <w:sz w:val="24"/>
        </w:rPr>
        <w:tab/>
      </w:r>
      <w:r w:rsidR="005A4ACA" w:rsidRPr="002A0E54">
        <w:rPr>
          <w:rFonts w:ascii="Palatino Linotype" w:hAnsi="Palatino Linotype"/>
          <w:b/>
          <w:sz w:val="24"/>
        </w:rPr>
        <w:t>Financial access</w:t>
      </w:r>
      <w:r w:rsidR="005A4ACA" w:rsidRPr="00393873">
        <w:rPr>
          <w:rFonts w:ascii="Palatino Linotype" w:hAnsi="Palatino Linotype"/>
          <w:sz w:val="24"/>
        </w:rPr>
        <w:t xml:space="preserve"> – are people on low incomes d</w:t>
      </w:r>
      <w:r w:rsidR="00713711" w:rsidRPr="00393873">
        <w:rPr>
          <w:rFonts w:ascii="Palatino Linotype" w:hAnsi="Palatino Linotype"/>
          <w:sz w:val="24"/>
        </w:rPr>
        <w:t>eterred from using our services?</w:t>
      </w:r>
      <w:r w:rsidR="005A4ACA" w:rsidRPr="00393873">
        <w:rPr>
          <w:rFonts w:ascii="Palatino Linotype" w:hAnsi="Palatino Linotype"/>
          <w:sz w:val="24"/>
        </w:rPr>
        <w:t xml:space="preserve"> </w:t>
      </w:r>
      <w:r w:rsidR="005A4ACA" w:rsidRPr="00B254E9">
        <w:rPr>
          <w:rFonts w:ascii="Palatino Linotype" w:hAnsi="Palatino Linotype"/>
          <w:sz w:val="24"/>
        </w:rPr>
        <w:t>There is free admission to the Museum. As a charity, we need</w:t>
      </w:r>
      <w:r w:rsidR="00713711" w:rsidRPr="00B254E9">
        <w:rPr>
          <w:rFonts w:ascii="Palatino Linotype" w:hAnsi="Palatino Linotype"/>
          <w:sz w:val="24"/>
        </w:rPr>
        <w:t xml:space="preserve"> to </w:t>
      </w:r>
      <w:r w:rsidR="00ED345A">
        <w:rPr>
          <w:rFonts w:ascii="Palatino Linotype" w:hAnsi="Palatino Linotype"/>
          <w:sz w:val="24"/>
        </w:rPr>
        <w:t xml:space="preserve">raise </w:t>
      </w:r>
      <w:r w:rsidR="008E2B3B" w:rsidRPr="00B254E9">
        <w:rPr>
          <w:rFonts w:ascii="Palatino Linotype" w:hAnsi="Palatino Linotype"/>
          <w:sz w:val="24"/>
        </w:rPr>
        <w:t>income but, while f</w:t>
      </w:r>
      <w:r w:rsidR="00713711" w:rsidRPr="00B254E9">
        <w:rPr>
          <w:rFonts w:ascii="Palatino Linotype" w:hAnsi="Palatino Linotype"/>
          <w:sz w:val="24"/>
        </w:rPr>
        <w:t>ees are charged for some of our events</w:t>
      </w:r>
      <w:r w:rsidR="008E2B3B" w:rsidRPr="00B254E9">
        <w:rPr>
          <w:rFonts w:ascii="Palatino Linotype" w:hAnsi="Palatino Linotype"/>
          <w:sz w:val="24"/>
        </w:rPr>
        <w:t>,</w:t>
      </w:r>
      <w:r w:rsidR="00713711" w:rsidRPr="00B254E9">
        <w:rPr>
          <w:rFonts w:ascii="Palatino Linotype" w:hAnsi="Palatino Linotype"/>
          <w:sz w:val="24"/>
        </w:rPr>
        <w:t xml:space="preserve"> for most we suggest a donation.</w:t>
      </w:r>
      <w:r w:rsidR="00313ECC" w:rsidRPr="00B254E9">
        <w:rPr>
          <w:rFonts w:ascii="Palatino Linotype" w:hAnsi="Palatino Linotype"/>
          <w:sz w:val="24"/>
        </w:rPr>
        <w:t xml:space="preserve"> Low cost stock is available in our shop.</w:t>
      </w:r>
    </w:p>
    <w:p w:rsidR="00393873" w:rsidRPr="00393873" w:rsidRDefault="00393873" w:rsidP="00B254E9">
      <w:pPr>
        <w:rPr>
          <w:rFonts w:ascii="Palatino Linotype" w:hAnsi="Palatino Linotype"/>
          <w:sz w:val="24"/>
        </w:rPr>
      </w:pPr>
    </w:p>
    <w:p w:rsidR="00393873" w:rsidRPr="00393873" w:rsidRDefault="00393873" w:rsidP="00B254E9">
      <w:pPr>
        <w:rPr>
          <w:rFonts w:ascii="Palatino Linotype" w:hAnsi="Palatino Linotype"/>
          <w:sz w:val="24"/>
        </w:rPr>
      </w:pPr>
    </w:p>
    <w:p w:rsidR="00C0755B" w:rsidRPr="00B254E9" w:rsidRDefault="00B254E9" w:rsidP="00B254E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2.5</w:t>
      </w:r>
      <w:r>
        <w:rPr>
          <w:rFonts w:ascii="Palatino Linotype" w:hAnsi="Palatino Linotype"/>
          <w:sz w:val="24"/>
        </w:rPr>
        <w:tab/>
      </w:r>
      <w:r w:rsidR="00C0755B" w:rsidRPr="002A0E54">
        <w:rPr>
          <w:rFonts w:ascii="Palatino Linotype" w:hAnsi="Palatino Linotype"/>
          <w:b/>
          <w:sz w:val="24"/>
        </w:rPr>
        <w:t>Social</w:t>
      </w:r>
      <w:r w:rsidR="007E77E4">
        <w:rPr>
          <w:rFonts w:ascii="Palatino Linotype" w:hAnsi="Palatino Linotype"/>
          <w:b/>
          <w:sz w:val="24"/>
        </w:rPr>
        <w:t xml:space="preserve"> access</w:t>
      </w:r>
      <w:r w:rsidR="00581B8C" w:rsidRPr="002A0E54">
        <w:rPr>
          <w:rFonts w:ascii="Palatino Linotype" w:hAnsi="Palatino Linotype"/>
          <w:b/>
          <w:sz w:val="24"/>
        </w:rPr>
        <w:t xml:space="preserve"> </w:t>
      </w:r>
      <w:r w:rsidR="00581B8C" w:rsidRPr="00393873">
        <w:rPr>
          <w:rFonts w:ascii="Palatino Linotype" w:hAnsi="Palatino Linotype"/>
          <w:sz w:val="24"/>
        </w:rPr>
        <w:t xml:space="preserve">– </w:t>
      </w:r>
      <w:r w:rsidR="00713711" w:rsidRPr="00393873">
        <w:rPr>
          <w:rFonts w:ascii="Palatino Linotype" w:hAnsi="Palatino Linotype"/>
          <w:sz w:val="24"/>
        </w:rPr>
        <w:t xml:space="preserve">Are </w:t>
      </w:r>
      <w:r w:rsidR="00581B8C" w:rsidRPr="00393873">
        <w:rPr>
          <w:rFonts w:ascii="Palatino Linotype" w:hAnsi="Palatino Linotype"/>
          <w:sz w:val="24"/>
        </w:rPr>
        <w:t xml:space="preserve">the </w:t>
      </w:r>
      <w:r w:rsidR="00713711" w:rsidRPr="00393873">
        <w:rPr>
          <w:rFonts w:ascii="Palatino Linotype" w:hAnsi="Palatino Linotype"/>
          <w:sz w:val="24"/>
        </w:rPr>
        <w:t>Museum environment and staff</w:t>
      </w:r>
      <w:r w:rsidR="00581B8C" w:rsidRPr="00393873">
        <w:rPr>
          <w:rFonts w:ascii="Palatino Linotype" w:hAnsi="Palatino Linotype"/>
          <w:sz w:val="24"/>
        </w:rPr>
        <w:t xml:space="preserve"> welcoming to visitors from all sections of the community</w:t>
      </w:r>
      <w:r w:rsidR="00713711" w:rsidRPr="00393873">
        <w:rPr>
          <w:rFonts w:ascii="Palatino Linotype" w:hAnsi="Palatino Linotype"/>
          <w:sz w:val="24"/>
        </w:rPr>
        <w:t xml:space="preserve">? </w:t>
      </w:r>
      <w:r w:rsidR="00713711" w:rsidRPr="00B254E9">
        <w:rPr>
          <w:rFonts w:ascii="Palatino Linotype" w:hAnsi="Palatino Linotype"/>
          <w:sz w:val="24"/>
        </w:rPr>
        <w:t>C</w:t>
      </w:r>
      <w:r w:rsidR="008E2B3B" w:rsidRPr="00B254E9">
        <w:rPr>
          <w:rFonts w:ascii="Palatino Linotype" w:hAnsi="Palatino Linotype"/>
          <w:sz w:val="24"/>
        </w:rPr>
        <w:t>urrent provision includes a c</w:t>
      </w:r>
      <w:r w:rsidR="00713711" w:rsidRPr="00B254E9">
        <w:rPr>
          <w:rFonts w:ascii="Palatino Linotype" w:hAnsi="Palatino Linotype"/>
          <w:sz w:val="24"/>
        </w:rPr>
        <w:t>ustomer care element in Desk Voluntee</w:t>
      </w:r>
      <w:r w:rsidR="008E2B3B" w:rsidRPr="00B254E9">
        <w:rPr>
          <w:rFonts w:ascii="Palatino Linotype" w:hAnsi="Palatino Linotype"/>
          <w:sz w:val="24"/>
        </w:rPr>
        <w:t xml:space="preserve">r </w:t>
      </w:r>
      <w:r w:rsidR="008E2B3B" w:rsidRPr="00B254E9">
        <w:rPr>
          <w:rFonts w:ascii="Palatino Linotype" w:hAnsi="Palatino Linotype"/>
          <w:sz w:val="24"/>
        </w:rPr>
        <w:lastRenderedPageBreak/>
        <w:t>training. C</w:t>
      </w:r>
      <w:r w:rsidR="00713711" w:rsidRPr="00B254E9">
        <w:rPr>
          <w:rFonts w:ascii="Palatino Linotype" w:hAnsi="Palatino Linotype"/>
          <w:sz w:val="24"/>
        </w:rPr>
        <w:t xml:space="preserve">onsider </w:t>
      </w:r>
      <w:r w:rsidR="008E2B3B" w:rsidRPr="00B254E9">
        <w:rPr>
          <w:rFonts w:ascii="Palatino Linotype" w:hAnsi="Palatino Linotype"/>
          <w:sz w:val="24"/>
        </w:rPr>
        <w:t xml:space="preserve">the special events programme with a view to ensuring that it includes </w:t>
      </w:r>
      <w:r w:rsidR="00713711" w:rsidRPr="00B254E9">
        <w:rPr>
          <w:rFonts w:ascii="Palatino Linotype" w:hAnsi="Palatino Linotype"/>
          <w:sz w:val="24"/>
        </w:rPr>
        <w:t>activities aimed at building confidence amongst new audiences.</w:t>
      </w:r>
    </w:p>
    <w:p w:rsidR="00393873" w:rsidRPr="00393873" w:rsidRDefault="00393873" w:rsidP="00B254E9">
      <w:pPr>
        <w:rPr>
          <w:rFonts w:ascii="Palatino Linotype" w:hAnsi="Palatino Linotype"/>
          <w:sz w:val="24"/>
        </w:rPr>
      </w:pPr>
    </w:p>
    <w:p w:rsidR="00C0755B" w:rsidRPr="00393873" w:rsidRDefault="00393873" w:rsidP="00B254E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2.6</w:t>
      </w:r>
      <w:r w:rsidRPr="00393873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ab/>
      </w:r>
      <w:r w:rsidR="00C0755B" w:rsidRPr="002A0E54">
        <w:rPr>
          <w:rFonts w:ascii="Palatino Linotype" w:hAnsi="Palatino Linotype"/>
          <w:b/>
          <w:sz w:val="24"/>
        </w:rPr>
        <w:t>Cultural access</w:t>
      </w:r>
      <w:r w:rsidR="00C0755B" w:rsidRPr="00393873">
        <w:rPr>
          <w:rFonts w:ascii="Palatino Linotype" w:hAnsi="Palatino Linotype"/>
          <w:sz w:val="24"/>
        </w:rPr>
        <w:t xml:space="preserve"> </w:t>
      </w:r>
      <w:r w:rsidR="00D237EE" w:rsidRPr="00393873">
        <w:rPr>
          <w:rFonts w:ascii="Palatino Linotype" w:hAnsi="Palatino Linotype"/>
          <w:sz w:val="24"/>
        </w:rPr>
        <w:t>–</w:t>
      </w:r>
      <w:r w:rsidR="00C0755B" w:rsidRPr="00393873">
        <w:rPr>
          <w:rFonts w:ascii="Palatino Linotype" w:hAnsi="Palatino Linotype"/>
          <w:sz w:val="24"/>
        </w:rPr>
        <w:t xml:space="preserve"> </w:t>
      </w:r>
      <w:r w:rsidR="00713711" w:rsidRPr="00393873">
        <w:rPr>
          <w:rFonts w:ascii="Palatino Linotype" w:hAnsi="Palatino Linotype"/>
          <w:sz w:val="24"/>
        </w:rPr>
        <w:t>Do our collections, displays and events reflect the interests and life exp</w:t>
      </w:r>
      <w:r w:rsidRPr="00393873">
        <w:rPr>
          <w:rFonts w:ascii="Palatino Linotype" w:hAnsi="Palatino Linotype"/>
          <w:sz w:val="24"/>
        </w:rPr>
        <w:t>eriences of our target audience?</w:t>
      </w:r>
      <w:r w:rsidR="00713711" w:rsidRPr="00393873">
        <w:rPr>
          <w:rFonts w:ascii="Palatino Linotype" w:hAnsi="Palatino Linotype"/>
          <w:sz w:val="24"/>
        </w:rPr>
        <w:t xml:space="preserve"> </w:t>
      </w:r>
      <w:r w:rsidR="00BA7079" w:rsidRPr="00B254E9">
        <w:rPr>
          <w:rFonts w:ascii="Palatino Linotype" w:hAnsi="Palatino Linotype"/>
          <w:sz w:val="24"/>
        </w:rPr>
        <w:t xml:space="preserve">Current provision includes organising </w:t>
      </w:r>
      <w:r w:rsidR="00713711" w:rsidRPr="00B254E9">
        <w:rPr>
          <w:rFonts w:ascii="Palatino Linotype" w:hAnsi="Palatino Linotype"/>
          <w:sz w:val="24"/>
        </w:rPr>
        <w:t xml:space="preserve">temporary displays on a range of subjects and a wide range of accompanying events. </w:t>
      </w:r>
    </w:p>
    <w:p w:rsidR="00581B8C" w:rsidRPr="00F03926" w:rsidRDefault="00581B8C" w:rsidP="00581B8C">
      <w:pPr>
        <w:ind w:left="360"/>
        <w:rPr>
          <w:rFonts w:ascii="Palatino Linotype" w:hAnsi="Palatino Linotype"/>
          <w:b/>
          <w:sz w:val="24"/>
        </w:rPr>
      </w:pPr>
    </w:p>
    <w:p w:rsidR="00581B8C" w:rsidRPr="00B254E9" w:rsidRDefault="00DE76FA" w:rsidP="00B254E9">
      <w:pPr>
        <w:pStyle w:val="ListParagraph"/>
        <w:numPr>
          <w:ilvl w:val="0"/>
          <w:numId w:val="7"/>
        </w:numPr>
        <w:rPr>
          <w:rFonts w:ascii="Palatino Linotype" w:hAnsi="Palatino Linotype"/>
          <w:b/>
          <w:sz w:val="24"/>
        </w:rPr>
      </w:pPr>
      <w:r w:rsidRPr="00B254E9">
        <w:rPr>
          <w:rFonts w:ascii="Palatino Linotype" w:hAnsi="Palatino Linotype"/>
          <w:b/>
          <w:sz w:val="24"/>
        </w:rPr>
        <w:t>Further to the above areas</w:t>
      </w:r>
      <w:r w:rsidR="00CC1B30" w:rsidRPr="00B254E9">
        <w:rPr>
          <w:rFonts w:ascii="Palatino Linotype" w:hAnsi="Palatino Linotype"/>
          <w:b/>
          <w:sz w:val="24"/>
        </w:rPr>
        <w:t>, we undertake to:</w:t>
      </w:r>
      <w:r w:rsidRPr="00B254E9">
        <w:rPr>
          <w:rFonts w:ascii="Palatino Linotype" w:hAnsi="Palatino Linotype"/>
          <w:b/>
          <w:sz w:val="24"/>
        </w:rPr>
        <w:t xml:space="preserve"> </w:t>
      </w:r>
    </w:p>
    <w:p w:rsidR="00B254E9" w:rsidRDefault="00B254E9" w:rsidP="00B254E9">
      <w:pPr>
        <w:rPr>
          <w:rFonts w:ascii="Palatino Linotype" w:hAnsi="Palatino Linotype"/>
          <w:sz w:val="24"/>
        </w:rPr>
      </w:pPr>
    </w:p>
    <w:p w:rsidR="00581B8C" w:rsidRPr="00B254E9" w:rsidRDefault="00B254E9" w:rsidP="00B254E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3.1</w:t>
      </w:r>
      <w:r>
        <w:rPr>
          <w:rFonts w:ascii="Palatino Linotype" w:hAnsi="Palatino Linotype"/>
          <w:sz w:val="24"/>
        </w:rPr>
        <w:tab/>
      </w:r>
      <w:r w:rsidR="00CC1B30" w:rsidRPr="00B254E9">
        <w:rPr>
          <w:rFonts w:ascii="Palatino Linotype" w:hAnsi="Palatino Linotype"/>
          <w:sz w:val="24"/>
        </w:rPr>
        <w:t>Include the Museum’s w</w:t>
      </w:r>
      <w:r w:rsidR="00581B8C" w:rsidRPr="00B254E9">
        <w:rPr>
          <w:rFonts w:ascii="Palatino Linotype" w:hAnsi="Palatino Linotype"/>
          <w:sz w:val="24"/>
        </w:rPr>
        <w:t>ebsite</w:t>
      </w:r>
      <w:r w:rsidR="00CC1B30" w:rsidRPr="00B254E9">
        <w:rPr>
          <w:rFonts w:ascii="Palatino Linotype" w:hAnsi="Palatino Linotype"/>
          <w:sz w:val="24"/>
        </w:rPr>
        <w:t xml:space="preserve"> and pub</w:t>
      </w:r>
      <w:r w:rsidR="0085020B" w:rsidRPr="00B254E9">
        <w:rPr>
          <w:rFonts w:ascii="Palatino Linotype" w:hAnsi="Palatino Linotype"/>
          <w:sz w:val="24"/>
        </w:rPr>
        <w:t>licity material when looking at</w:t>
      </w:r>
      <w:r w:rsidR="00CC1B30" w:rsidRPr="00B254E9">
        <w:rPr>
          <w:rFonts w:ascii="Palatino Linotype" w:hAnsi="Palatino Linotype"/>
          <w:sz w:val="24"/>
        </w:rPr>
        <w:t xml:space="preserve"> access. Consider</w:t>
      </w:r>
      <w:r w:rsidR="00A21851" w:rsidRPr="00B254E9">
        <w:rPr>
          <w:rFonts w:ascii="Palatino Linotype" w:hAnsi="Palatino Linotype"/>
          <w:sz w:val="24"/>
        </w:rPr>
        <w:t xml:space="preserve"> legibility, ease of use, and</w:t>
      </w:r>
      <w:r w:rsidR="00CC1B30" w:rsidRPr="00B254E9">
        <w:rPr>
          <w:rFonts w:ascii="Palatino Linotype" w:hAnsi="Palatino Linotype"/>
          <w:sz w:val="24"/>
        </w:rPr>
        <w:t xml:space="preserve"> </w:t>
      </w:r>
      <w:r w:rsidR="00ED345A">
        <w:rPr>
          <w:rFonts w:ascii="Palatino Linotype" w:hAnsi="Palatino Linotype"/>
          <w:sz w:val="24"/>
        </w:rPr>
        <w:t xml:space="preserve">ensure </w:t>
      </w:r>
      <w:r w:rsidR="00CC1B30" w:rsidRPr="00B254E9">
        <w:rPr>
          <w:rFonts w:ascii="Palatino Linotype" w:hAnsi="Palatino Linotype"/>
          <w:sz w:val="24"/>
        </w:rPr>
        <w:t>that access information is accurate and up to date.</w:t>
      </w:r>
    </w:p>
    <w:p w:rsidR="00B254E9" w:rsidRPr="00B254E9" w:rsidRDefault="00B254E9" w:rsidP="00B254E9">
      <w:pPr>
        <w:pStyle w:val="ListParagraph"/>
        <w:rPr>
          <w:rFonts w:ascii="Palatino Linotype" w:hAnsi="Palatino Linotype"/>
          <w:sz w:val="24"/>
        </w:rPr>
      </w:pPr>
    </w:p>
    <w:p w:rsidR="003C1890" w:rsidRPr="00B254E9" w:rsidRDefault="00B254E9" w:rsidP="00B254E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3.2</w:t>
      </w:r>
      <w:r>
        <w:rPr>
          <w:rFonts w:ascii="Palatino Linotype" w:hAnsi="Palatino Linotype"/>
          <w:sz w:val="24"/>
        </w:rPr>
        <w:tab/>
      </w:r>
      <w:r w:rsidR="00CC1B30" w:rsidRPr="00B254E9">
        <w:rPr>
          <w:rFonts w:ascii="Palatino Linotype" w:hAnsi="Palatino Linotype"/>
          <w:sz w:val="24"/>
        </w:rPr>
        <w:t xml:space="preserve">Provide access to objects in the collection that are not on display. This is currently done by making objects available to researchers by appointment, </w:t>
      </w:r>
      <w:r w:rsidR="00A21851" w:rsidRPr="00B254E9">
        <w:rPr>
          <w:rFonts w:ascii="Palatino Linotype" w:hAnsi="Palatino Linotype"/>
          <w:sz w:val="24"/>
        </w:rPr>
        <w:t>by store tours, by making handling collections available in the Museum and on outreach.</w:t>
      </w:r>
    </w:p>
    <w:p w:rsidR="002A0E54" w:rsidRDefault="002A0E54" w:rsidP="00B254E9">
      <w:pPr>
        <w:rPr>
          <w:rFonts w:ascii="Palatino Linotype" w:hAnsi="Palatino Linotype"/>
          <w:sz w:val="24"/>
        </w:rPr>
      </w:pPr>
    </w:p>
    <w:p w:rsidR="002A0E54" w:rsidRPr="00B254E9" w:rsidRDefault="002A0E54" w:rsidP="002A0E54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3.3</w:t>
      </w:r>
      <w:r>
        <w:rPr>
          <w:rFonts w:ascii="Palatino Linotype" w:hAnsi="Palatino Linotype"/>
          <w:sz w:val="24"/>
        </w:rPr>
        <w:tab/>
      </w:r>
      <w:r w:rsidR="00D5696A" w:rsidRPr="005D0C8D">
        <w:rPr>
          <w:rFonts w:ascii="Palatino Linotype" w:hAnsi="Palatino Linotype"/>
          <w:sz w:val="24"/>
        </w:rPr>
        <w:t>Provide disability awareness training for staff as required</w:t>
      </w:r>
      <w:r>
        <w:rPr>
          <w:rFonts w:ascii="Palatino Linotype" w:hAnsi="Palatino Linotype"/>
          <w:sz w:val="24"/>
        </w:rPr>
        <w:t xml:space="preserve"> and e</w:t>
      </w:r>
      <w:r w:rsidRPr="00B254E9">
        <w:rPr>
          <w:rFonts w:ascii="Palatino Linotype" w:hAnsi="Palatino Linotype"/>
          <w:sz w:val="24"/>
        </w:rPr>
        <w:t>nsure that the Museum complies with the relevant legislation, such as the Equality Act.</w:t>
      </w:r>
    </w:p>
    <w:p w:rsidR="002A0E54" w:rsidRDefault="002A0E54" w:rsidP="00B254E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</w:t>
      </w:r>
      <w:r w:rsidRPr="005D0C8D">
        <w:rPr>
          <w:rFonts w:ascii="Palatino Linotype" w:hAnsi="Palatino Linotype"/>
          <w:sz w:val="24"/>
        </w:rPr>
        <w:t xml:space="preserve"> </w:t>
      </w:r>
    </w:p>
    <w:p w:rsidR="007E7B43" w:rsidRPr="005D0C8D" w:rsidRDefault="007D5C7F" w:rsidP="00B254E9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3.4</w:t>
      </w:r>
      <w:r>
        <w:rPr>
          <w:rFonts w:ascii="Palatino Linotype" w:hAnsi="Palatino Linotype"/>
          <w:sz w:val="24"/>
        </w:rPr>
        <w:tab/>
      </w:r>
      <w:r w:rsidR="007E7B43" w:rsidRPr="005D0C8D">
        <w:rPr>
          <w:rFonts w:ascii="Palatino Linotype" w:hAnsi="Palatino Linotype"/>
          <w:sz w:val="24"/>
        </w:rPr>
        <w:t>Review this policy at least every three years.</w:t>
      </w:r>
    </w:p>
    <w:p w:rsidR="00870CB3" w:rsidRPr="00B254E9" w:rsidRDefault="00870CB3" w:rsidP="00B254E9">
      <w:pPr>
        <w:rPr>
          <w:rFonts w:ascii="Palatino Linotype" w:hAnsi="Palatino Linotype"/>
          <w:sz w:val="24"/>
        </w:rPr>
      </w:pPr>
    </w:p>
    <w:p w:rsidR="005D0C8D" w:rsidRDefault="005D0C8D" w:rsidP="002A0E54">
      <w:pPr>
        <w:pStyle w:val="ListParagraph"/>
        <w:numPr>
          <w:ilvl w:val="0"/>
          <w:numId w:val="7"/>
        </w:numPr>
        <w:spacing w:line="330" w:lineRule="atLeast"/>
        <w:textAlignment w:val="baseline"/>
        <w:outlineLvl w:val="2"/>
        <w:rPr>
          <w:rFonts w:ascii="Palatino Linotype" w:hAnsi="Palatino Linotype"/>
          <w:b/>
          <w:bCs/>
          <w:color w:val="000000"/>
          <w:sz w:val="24"/>
          <w:lang w:eastAsia="en-GB"/>
        </w:rPr>
      </w:pPr>
      <w:r w:rsidRPr="002A0E54">
        <w:rPr>
          <w:rFonts w:ascii="Palatino Linotype" w:hAnsi="Palatino Linotype"/>
          <w:b/>
          <w:bCs/>
          <w:color w:val="000000"/>
          <w:sz w:val="24"/>
          <w:lang w:eastAsia="en-GB"/>
        </w:rPr>
        <w:t xml:space="preserve">Current </w:t>
      </w:r>
      <w:r w:rsidR="002A0E54">
        <w:rPr>
          <w:rFonts w:ascii="Palatino Linotype" w:hAnsi="Palatino Linotype"/>
          <w:b/>
          <w:bCs/>
          <w:color w:val="000000"/>
          <w:sz w:val="24"/>
          <w:lang w:eastAsia="en-GB"/>
        </w:rPr>
        <w:t>access facilities and r</w:t>
      </w:r>
      <w:r w:rsidRPr="002A0E54">
        <w:rPr>
          <w:rFonts w:ascii="Palatino Linotype" w:hAnsi="Palatino Linotype"/>
          <w:b/>
          <w:bCs/>
          <w:color w:val="000000"/>
          <w:sz w:val="24"/>
          <w:lang w:eastAsia="en-GB"/>
        </w:rPr>
        <w:t>esources</w:t>
      </w:r>
    </w:p>
    <w:p w:rsidR="002A0E54" w:rsidRPr="002A0E54" w:rsidRDefault="002A0E54" w:rsidP="002A0E54">
      <w:pPr>
        <w:pStyle w:val="ListParagraph"/>
        <w:spacing w:line="330" w:lineRule="atLeast"/>
        <w:textAlignment w:val="baseline"/>
        <w:outlineLvl w:val="2"/>
        <w:rPr>
          <w:rFonts w:ascii="Palatino Linotype" w:hAnsi="Palatino Linotype"/>
          <w:b/>
          <w:bCs/>
          <w:color w:val="000000"/>
          <w:sz w:val="24"/>
          <w:lang w:eastAsia="en-GB"/>
        </w:rPr>
      </w:pPr>
    </w:p>
    <w:p w:rsidR="00F03926" w:rsidRDefault="002A0E54" w:rsidP="002A0E54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4.1</w:t>
      </w:r>
      <w:r>
        <w:rPr>
          <w:rFonts w:ascii="Palatino Linotype" w:hAnsi="Palatino Linotype"/>
          <w:sz w:val="24"/>
        </w:rPr>
        <w:tab/>
      </w:r>
      <w:r w:rsidR="00F03926" w:rsidRPr="00F03926">
        <w:rPr>
          <w:rFonts w:ascii="Palatino Linotype" w:hAnsi="Palatino Linotype"/>
          <w:sz w:val="24"/>
        </w:rPr>
        <w:t xml:space="preserve">The </w:t>
      </w:r>
      <w:r w:rsidR="00771508" w:rsidRPr="004853B3">
        <w:rPr>
          <w:rFonts w:ascii="Palatino Linotype" w:hAnsi="Palatino Linotype"/>
          <w:sz w:val="24"/>
        </w:rPr>
        <w:t>M</w:t>
      </w:r>
      <w:r w:rsidR="00F03926" w:rsidRPr="00F03926">
        <w:rPr>
          <w:rFonts w:ascii="Palatino Linotype" w:hAnsi="Palatino Linotype"/>
          <w:sz w:val="24"/>
        </w:rPr>
        <w:t xml:space="preserve">useum is on the second floor of the Old Town Hall and is accessible for visitors with access requirements. </w:t>
      </w:r>
    </w:p>
    <w:p w:rsidR="002A0E54" w:rsidRPr="00F03926" w:rsidRDefault="002A0E54" w:rsidP="002A0E54">
      <w:pPr>
        <w:rPr>
          <w:rFonts w:ascii="Palatino Linotype" w:hAnsi="Palatino Linotype"/>
          <w:sz w:val="24"/>
        </w:rPr>
      </w:pPr>
    </w:p>
    <w:p w:rsidR="00F03926" w:rsidRDefault="002A0E54" w:rsidP="002A0E54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4.2</w:t>
      </w:r>
      <w:r>
        <w:rPr>
          <w:rFonts w:ascii="Palatino Linotype" w:hAnsi="Palatino Linotype"/>
          <w:sz w:val="24"/>
        </w:rPr>
        <w:tab/>
      </w:r>
      <w:r w:rsidR="00F03926" w:rsidRPr="004853B3">
        <w:rPr>
          <w:rFonts w:ascii="Palatino Linotype" w:hAnsi="Palatino Linotype"/>
          <w:sz w:val="24"/>
        </w:rPr>
        <w:t>Wheelchair users are asked to use the lift at the back of the Old Town Hall on Wh</w:t>
      </w:r>
      <w:r w:rsidR="00FC3756">
        <w:rPr>
          <w:rFonts w:ascii="Palatino Linotype" w:hAnsi="Palatino Linotype"/>
          <w:sz w:val="24"/>
        </w:rPr>
        <w:t>ittaker Avenue. To use the lift,</w:t>
      </w:r>
      <w:r w:rsidR="00F03926" w:rsidRPr="004853B3">
        <w:rPr>
          <w:rFonts w:ascii="Palatino Linotype" w:hAnsi="Palatino Linotype"/>
          <w:sz w:val="24"/>
        </w:rPr>
        <w:t xml:space="preserve"> </w:t>
      </w:r>
      <w:r w:rsidR="00771508" w:rsidRPr="004853B3">
        <w:rPr>
          <w:rFonts w:ascii="Palatino Linotype" w:hAnsi="Palatino Linotype"/>
          <w:sz w:val="24"/>
        </w:rPr>
        <w:t xml:space="preserve">visitors </w:t>
      </w:r>
      <w:r w:rsidR="00F03926" w:rsidRPr="004853B3">
        <w:rPr>
          <w:rFonts w:ascii="Palatino Linotype" w:hAnsi="Palatino Linotype"/>
          <w:sz w:val="24"/>
        </w:rPr>
        <w:t>contact a member of Old Town Hall staff by using the button and speaker beside the lift.  A staff member man</w:t>
      </w:r>
      <w:r w:rsidR="00771508" w:rsidRPr="004853B3">
        <w:rPr>
          <w:rFonts w:ascii="Palatino Linotype" w:hAnsi="Palatino Linotype"/>
          <w:sz w:val="24"/>
        </w:rPr>
        <w:t>s</w:t>
      </w:r>
      <w:r w:rsidR="00F03926" w:rsidRPr="004853B3">
        <w:rPr>
          <w:rFonts w:ascii="Palatino Linotype" w:hAnsi="Palatino Linotype"/>
          <w:sz w:val="24"/>
        </w:rPr>
        <w:t xml:space="preserve"> the lift</w:t>
      </w:r>
      <w:r w:rsidR="00771508" w:rsidRPr="004853B3">
        <w:rPr>
          <w:rFonts w:ascii="Palatino Linotype" w:hAnsi="Palatino Linotype"/>
          <w:sz w:val="24"/>
        </w:rPr>
        <w:t xml:space="preserve"> to provide </w:t>
      </w:r>
      <w:r w:rsidR="00F03926" w:rsidRPr="004853B3">
        <w:rPr>
          <w:rFonts w:ascii="Palatino Linotype" w:hAnsi="Palatino Linotype"/>
          <w:sz w:val="24"/>
        </w:rPr>
        <w:t>access</w:t>
      </w:r>
      <w:r w:rsidR="00771508" w:rsidRPr="004853B3">
        <w:rPr>
          <w:rFonts w:ascii="Palatino Linotype" w:hAnsi="Palatino Linotype"/>
          <w:sz w:val="24"/>
        </w:rPr>
        <w:t xml:space="preserve"> to</w:t>
      </w:r>
      <w:r w:rsidR="00F03926" w:rsidRPr="004853B3">
        <w:rPr>
          <w:rFonts w:ascii="Palatino Linotype" w:hAnsi="Palatino Linotype"/>
          <w:sz w:val="24"/>
        </w:rPr>
        <w:t xml:space="preserve"> the ground floor. </w:t>
      </w:r>
      <w:r w:rsidR="00771508" w:rsidRPr="004853B3">
        <w:rPr>
          <w:rFonts w:ascii="Palatino Linotype" w:hAnsi="Palatino Linotype"/>
          <w:sz w:val="24"/>
        </w:rPr>
        <w:t xml:space="preserve">From </w:t>
      </w:r>
      <w:r w:rsidR="00F03926" w:rsidRPr="004853B3">
        <w:rPr>
          <w:rFonts w:ascii="Palatino Linotype" w:hAnsi="Palatino Linotype"/>
          <w:sz w:val="24"/>
        </w:rPr>
        <w:t xml:space="preserve">the ground floor the lift to the right of the marble stair case </w:t>
      </w:r>
      <w:r w:rsidR="00771508" w:rsidRPr="004853B3">
        <w:rPr>
          <w:rFonts w:ascii="Palatino Linotype" w:hAnsi="Palatino Linotype"/>
          <w:sz w:val="24"/>
        </w:rPr>
        <w:t xml:space="preserve">is used </w:t>
      </w:r>
      <w:r w:rsidR="00F03926" w:rsidRPr="004853B3">
        <w:rPr>
          <w:rFonts w:ascii="Palatino Linotype" w:hAnsi="Palatino Linotype"/>
          <w:sz w:val="24"/>
        </w:rPr>
        <w:t xml:space="preserve">to take </w:t>
      </w:r>
      <w:r w:rsidR="00771508" w:rsidRPr="004853B3">
        <w:rPr>
          <w:rFonts w:ascii="Palatino Linotype" w:hAnsi="Palatino Linotype"/>
          <w:sz w:val="24"/>
        </w:rPr>
        <w:t xml:space="preserve">visitors </w:t>
      </w:r>
      <w:r w:rsidR="00F03926" w:rsidRPr="004853B3">
        <w:rPr>
          <w:rFonts w:ascii="Palatino Linotype" w:hAnsi="Palatino Linotype"/>
          <w:sz w:val="24"/>
        </w:rPr>
        <w:t xml:space="preserve">up to the second floor for the </w:t>
      </w:r>
      <w:r w:rsidR="00771508" w:rsidRPr="004853B3">
        <w:rPr>
          <w:rFonts w:ascii="Palatino Linotype" w:hAnsi="Palatino Linotype"/>
          <w:sz w:val="24"/>
        </w:rPr>
        <w:t>M</w:t>
      </w:r>
      <w:r w:rsidR="00F03926" w:rsidRPr="004853B3">
        <w:rPr>
          <w:rFonts w:ascii="Palatino Linotype" w:hAnsi="Palatino Linotype"/>
          <w:sz w:val="24"/>
        </w:rPr>
        <w:t>useum.</w:t>
      </w:r>
    </w:p>
    <w:p w:rsidR="002A0E54" w:rsidRPr="004853B3" w:rsidRDefault="002A0E54" w:rsidP="002A0E54">
      <w:pPr>
        <w:rPr>
          <w:rFonts w:ascii="Palatino Linotype" w:hAnsi="Palatino Linotype"/>
          <w:sz w:val="24"/>
        </w:rPr>
      </w:pPr>
    </w:p>
    <w:p w:rsidR="005D0C8D" w:rsidRDefault="002A0E54" w:rsidP="002A0E54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4.3</w:t>
      </w:r>
      <w:r>
        <w:rPr>
          <w:rFonts w:ascii="Palatino Linotype" w:hAnsi="Palatino Linotype"/>
          <w:sz w:val="24"/>
        </w:rPr>
        <w:tab/>
      </w:r>
      <w:r w:rsidR="00870CB3">
        <w:rPr>
          <w:rFonts w:ascii="Palatino Linotype" w:hAnsi="Palatino Linotype"/>
          <w:sz w:val="24"/>
        </w:rPr>
        <w:t>Blind or partially sighted visitors; m</w:t>
      </w:r>
      <w:r w:rsidR="005D0C8D" w:rsidRPr="005D0C8D">
        <w:rPr>
          <w:rFonts w:ascii="Palatino Linotype" w:hAnsi="Palatino Linotype"/>
          <w:sz w:val="24"/>
        </w:rPr>
        <w:t>agnifying glasses are available and may be obtained from a volunteer at the Front Desk.</w:t>
      </w:r>
      <w:r w:rsidR="00870CB3">
        <w:rPr>
          <w:rFonts w:ascii="Palatino Linotype" w:hAnsi="Palatino Linotype"/>
          <w:sz w:val="24"/>
        </w:rPr>
        <w:t xml:space="preserve"> </w:t>
      </w:r>
      <w:r w:rsidR="005D0C8D" w:rsidRPr="00870CB3">
        <w:rPr>
          <w:rFonts w:ascii="Palatino Linotype" w:hAnsi="Palatino Linotype"/>
          <w:sz w:val="24"/>
        </w:rPr>
        <w:t>Assistance dogs are welcome.</w:t>
      </w:r>
      <w:r w:rsidR="007D5C7F">
        <w:rPr>
          <w:rFonts w:ascii="Palatino Linotype" w:hAnsi="Palatino Linotype"/>
          <w:sz w:val="24"/>
        </w:rPr>
        <w:t xml:space="preserve"> The Museum is</w:t>
      </w:r>
      <w:r w:rsidR="005D0C8D" w:rsidRPr="00870CB3">
        <w:rPr>
          <w:rFonts w:ascii="Palatino Linotype" w:hAnsi="Palatino Linotype"/>
          <w:sz w:val="24"/>
        </w:rPr>
        <w:t xml:space="preserve"> </w:t>
      </w:r>
      <w:r w:rsidR="00870CB3">
        <w:rPr>
          <w:rFonts w:ascii="Palatino Linotype" w:hAnsi="Palatino Linotype"/>
          <w:sz w:val="24"/>
        </w:rPr>
        <w:t>able</w:t>
      </w:r>
      <w:r w:rsidR="005D0C8D" w:rsidRPr="00870CB3">
        <w:rPr>
          <w:rFonts w:ascii="Palatino Linotype" w:hAnsi="Palatino Linotype"/>
          <w:sz w:val="24"/>
        </w:rPr>
        <w:t xml:space="preserve"> to arrange handling sessions for blind and partially-sighted visitors</w:t>
      </w:r>
      <w:r w:rsidR="00870CB3">
        <w:rPr>
          <w:rFonts w:ascii="Palatino Linotype" w:hAnsi="Palatino Linotype"/>
          <w:sz w:val="24"/>
        </w:rPr>
        <w:t xml:space="preserve"> by appointment.</w:t>
      </w:r>
    </w:p>
    <w:p w:rsidR="002A0E54" w:rsidRPr="00870CB3" w:rsidRDefault="002A0E54" w:rsidP="002A0E54">
      <w:pPr>
        <w:rPr>
          <w:rFonts w:ascii="Palatino Linotype" w:hAnsi="Palatino Linotype"/>
          <w:sz w:val="24"/>
        </w:rPr>
      </w:pPr>
    </w:p>
    <w:p w:rsidR="005D0C8D" w:rsidRDefault="007D5C7F" w:rsidP="002A0E54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4.4</w:t>
      </w:r>
      <w:r w:rsidR="002A0E54">
        <w:rPr>
          <w:rFonts w:ascii="Palatino Linotype" w:hAnsi="Palatino Linotype"/>
          <w:sz w:val="24"/>
        </w:rPr>
        <w:tab/>
      </w:r>
      <w:r w:rsidR="005D0C8D" w:rsidRPr="005D0C8D">
        <w:rPr>
          <w:rFonts w:ascii="Palatino Linotype" w:hAnsi="Palatino Linotype"/>
          <w:sz w:val="24"/>
        </w:rPr>
        <w:t>Deaf and hard of hearing</w:t>
      </w:r>
      <w:r w:rsidR="00F03926">
        <w:rPr>
          <w:rFonts w:ascii="Palatino Linotype" w:hAnsi="Palatino Linotype"/>
          <w:sz w:val="24"/>
        </w:rPr>
        <w:t xml:space="preserve"> visitors</w:t>
      </w:r>
      <w:r w:rsidR="00870CB3">
        <w:rPr>
          <w:rFonts w:ascii="Palatino Linotype" w:hAnsi="Palatino Linotype"/>
          <w:sz w:val="24"/>
        </w:rPr>
        <w:t>; w</w:t>
      </w:r>
      <w:r w:rsidR="005D0C8D" w:rsidRPr="00870CB3">
        <w:rPr>
          <w:rFonts w:ascii="Palatino Linotype" w:hAnsi="Palatino Linotype"/>
          <w:sz w:val="24"/>
        </w:rPr>
        <w:t xml:space="preserve">e are </w:t>
      </w:r>
      <w:r w:rsidR="00870CB3">
        <w:rPr>
          <w:rFonts w:ascii="Palatino Linotype" w:hAnsi="Palatino Linotype"/>
          <w:sz w:val="24"/>
        </w:rPr>
        <w:t>able</w:t>
      </w:r>
      <w:r w:rsidR="005D0C8D" w:rsidRPr="00870CB3">
        <w:rPr>
          <w:rFonts w:ascii="Palatino Linotype" w:hAnsi="Palatino Linotype"/>
          <w:sz w:val="24"/>
        </w:rPr>
        <w:t xml:space="preserve"> to arrange</w:t>
      </w:r>
      <w:r w:rsidR="00870CB3">
        <w:rPr>
          <w:rFonts w:ascii="Palatino Linotype" w:hAnsi="Palatino Linotype"/>
          <w:sz w:val="24"/>
        </w:rPr>
        <w:t xml:space="preserve"> by appointment</w:t>
      </w:r>
      <w:r w:rsidR="005D0C8D" w:rsidRPr="00870CB3">
        <w:rPr>
          <w:rFonts w:ascii="Palatino Linotype" w:hAnsi="Palatino Linotype"/>
          <w:sz w:val="24"/>
        </w:rPr>
        <w:t xml:space="preserve"> a lip reading tour for deaf and hard of hearing visitors. </w:t>
      </w:r>
    </w:p>
    <w:p w:rsidR="002A0E54" w:rsidRPr="00870CB3" w:rsidRDefault="002A0E54" w:rsidP="002A0E54">
      <w:pPr>
        <w:rPr>
          <w:rFonts w:ascii="Palatino Linotype" w:hAnsi="Palatino Linotype"/>
          <w:sz w:val="24"/>
        </w:rPr>
      </w:pPr>
    </w:p>
    <w:p w:rsidR="005D0C8D" w:rsidRDefault="007D5C7F" w:rsidP="002A0E54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4.5</w:t>
      </w:r>
      <w:r w:rsidR="002A0E54">
        <w:rPr>
          <w:rFonts w:ascii="Palatino Linotype" w:hAnsi="Palatino Linotype"/>
          <w:sz w:val="24"/>
        </w:rPr>
        <w:tab/>
      </w:r>
      <w:r w:rsidR="005D0C8D" w:rsidRPr="004853B3">
        <w:rPr>
          <w:rFonts w:ascii="Palatino Linotype" w:hAnsi="Palatino Linotype"/>
          <w:sz w:val="24"/>
        </w:rPr>
        <w:t>Mobility access</w:t>
      </w:r>
      <w:r w:rsidR="00870CB3" w:rsidRPr="004853B3">
        <w:rPr>
          <w:rFonts w:ascii="Palatino Linotype" w:hAnsi="Palatino Linotype"/>
          <w:sz w:val="24"/>
        </w:rPr>
        <w:t>; c</w:t>
      </w:r>
      <w:r w:rsidR="005D0C8D" w:rsidRPr="004853B3">
        <w:rPr>
          <w:rFonts w:ascii="Palatino Linotype" w:hAnsi="Palatino Linotype"/>
          <w:sz w:val="24"/>
        </w:rPr>
        <w:t>hairs are loc</w:t>
      </w:r>
      <w:r w:rsidR="00F03926" w:rsidRPr="004853B3">
        <w:rPr>
          <w:rFonts w:ascii="Palatino Linotype" w:hAnsi="Palatino Linotype"/>
          <w:sz w:val="24"/>
        </w:rPr>
        <w:t xml:space="preserve">ated in each bay of the </w:t>
      </w:r>
      <w:r w:rsidR="00771508" w:rsidRPr="004853B3">
        <w:rPr>
          <w:rFonts w:ascii="Palatino Linotype" w:hAnsi="Palatino Linotype"/>
          <w:sz w:val="24"/>
        </w:rPr>
        <w:t>M</w:t>
      </w:r>
      <w:r w:rsidR="00F03926" w:rsidRPr="004853B3">
        <w:rPr>
          <w:rFonts w:ascii="Palatino Linotype" w:hAnsi="Palatino Linotype"/>
          <w:sz w:val="24"/>
        </w:rPr>
        <w:t xml:space="preserve">useum and </w:t>
      </w:r>
      <w:r w:rsidR="00771508" w:rsidRPr="004853B3">
        <w:rPr>
          <w:rFonts w:ascii="Palatino Linotype" w:hAnsi="Palatino Linotype"/>
          <w:sz w:val="24"/>
        </w:rPr>
        <w:t xml:space="preserve">additional chairs can be provided </w:t>
      </w:r>
      <w:r w:rsidR="005D0C8D" w:rsidRPr="004853B3">
        <w:rPr>
          <w:rFonts w:ascii="Palatino Linotype" w:hAnsi="Palatino Linotype"/>
          <w:sz w:val="24"/>
        </w:rPr>
        <w:t>at the front desk</w:t>
      </w:r>
      <w:r w:rsidR="004853B3" w:rsidRPr="004853B3">
        <w:rPr>
          <w:rFonts w:ascii="Palatino Linotype" w:hAnsi="Palatino Linotype"/>
          <w:sz w:val="24"/>
        </w:rPr>
        <w:t>.</w:t>
      </w:r>
    </w:p>
    <w:p w:rsidR="002A0E54" w:rsidRPr="004853B3" w:rsidRDefault="002A0E54" w:rsidP="002A0E54">
      <w:pPr>
        <w:rPr>
          <w:rFonts w:ascii="Palatino Linotype" w:hAnsi="Palatino Linotype"/>
          <w:sz w:val="24"/>
        </w:rPr>
      </w:pPr>
    </w:p>
    <w:p w:rsidR="00D5696A" w:rsidRPr="00F03926" w:rsidRDefault="007D5C7F" w:rsidP="002A0E54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4.6</w:t>
      </w:r>
      <w:r w:rsidR="002A0E54">
        <w:rPr>
          <w:rFonts w:ascii="Palatino Linotype" w:hAnsi="Palatino Linotype"/>
          <w:sz w:val="24"/>
        </w:rPr>
        <w:tab/>
      </w:r>
      <w:r w:rsidR="005D0C8D" w:rsidRPr="00870CB3">
        <w:rPr>
          <w:rFonts w:ascii="Palatino Linotype" w:hAnsi="Palatino Linotype"/>
          <w:sz w:val="24"/>
        </w:rPr>
        <w:t>Additional learning needs</w:t>
      </w:r>
      <w:r w:rsidR="00870CB3">
        <w:rPr>
          <w:rFonts w:ascii="Palatino Linotype" w:hAnsi="Palatino Linotype"/>
          <w:sz w:val="24"/>
        </w:rPr>
        <w:t>; by appointment w</w:t>
      </w:r>
      <w:r w:rsidR="005D0C8D" w:rsidRPr="00870CB3">
        <w:rPr>
          <w:rFonts w:ascii="Palatino Linotype" w:hAnsi="Palatino Linotype"/>
          <w:sz w:val="24"/>
        </w:rPr>
        <w:t>e can arrange handling sessions, involving original and replica objects for visitors with additional learning needs.</w:t>
      </w:r>
    </w:p>
    <w:p w:rsidR="002A0E54" w:rsidRDefault="002A0E54">
      <w:pPr>
        <w:rPr>
          <w:rFonts w:ascii="Palatino Linotype" w:hAnsi="Palatino Linotype"/>
          <w:sz w:val="24"/>
        </w:rPr>
      </w:pPr>
    </w:p>
    <w:p w:rsidR="00EE647C" w:rsidRDefault="00EE647C">
      <w:pPr>
        <w:rPr>
          <w:rFonts w:ascii="Palatino Linotype" w:hAnsi="Palatino Linotype"/>
          <w:sz w:val="24"/>
        </w:rPr>
      </w:pPr>
    </w:p>
    <w:p w:rsidR="00EE647C" w:rsidRDefault="00EE647C">
      <w:pPr>
        <w:rPr>
          <w:rFonts w:ascii="Palatino Linotype" w:hAnsi="Palatino Linotype"/>
          <w:sz w:val="24"/>
        </w:rPr>
      </w:pPr>
    </w:p>
    <w:p w:rsidR="00EE647C" w:rsidRPr="00F03926" w:rsidRDefault="00EE647C">
      <w:pPr>
        <w:rPr>
          <w:rFonts w:ascii="Palatino Linotype" w:hAnsi="Palatino Linotype"/>
          <w:sz w:val="24"/>
        </w:rPr>
      </w:pPr>
      <w:r>
        <w:rPr>
          <w:rFonts w:ascii="Palatino Linotype" w:hAnsi="Palatino Linotype"/>
          <w:noProof/>
          <w:sz w:val="24"/>
          <w:lang w:eastAsia="en-GB"/>
        </w:rPr>
        <w:drawing>
          <wp:inline distT="0" distB="0" distL="0" distR="0">
            <wp:extent cx="6645910" cy="3510068"/>
            <wp:effectExtent l="19050" t="0" r="2540" b="0"/>
            <wp:docPr id="2" name="Picture 1" descr="C:\Users\MOR\Pictures\Board Approv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\Pictures\Board Approv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1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47C" w:rsidRPr="00F03926" w:rsidSect="00393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9FF"/>
    <w:multiLevelType w:val="hybridMultilevel"/>
    <w:tmpl w:val="F586D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2E95"/>
    <w:multiLevelType w:val="multilevel"/>
    <w:tmpl w:val="A344F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346F7A"/>
    <w:multiLevelType w:val="hybridMultilevel"/>
    <w:tmpl w:val="CC1C0C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C41424"/>
    <w:multiLevelType w:val="multilevel"/>
    <w:tmpl w:val="DA742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D333E5B"/>
    <w:multiLevelType w:val="multilevel"/>
    <w:tmpl w:val="D0C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146030"/>
    <w:multiLevelType w:val="multilevel"/>
    <w:tmpl w:val="821290A0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  <w:sz w:val="20"/>
      </w:rPr>
    </w:lvl>
  </w:abstractNum>
  <w:abstractNum w:abstractNumId="6">
    <w:nsid w:val="429343FE"/>
    <w:multiLevelType w:val="hybridMultilevel"/>
    <w:tmpl w:val="7424F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F0E58"/>
    <w:multiLevelType w:val="hybridMultilevel"/>
    <w:tmpl w:val="16B8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F683D"/>
    <w:multiLevelType w:val="multilevel"/>
    <w:tmpl w:val="55DAE3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E26128E"/>
    <w:multiLevelType w:val="multilevel"/>
    <w:tmpl w:val="21DEB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0557A23"/>
    <w:multiLevelType w:val="multilevel"/>
    <w:tmpl w:val="E758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5A955B4"/>
    <w:multiLevelType w:val="hybridMultilevel"/>
    <w:tmpl w:val="661EF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F593F"/>
    <w:multiLevelType w:val="multilevel"/>
    <w:tmpl w:val="3008EB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EA30F25"/>
    <w:multiLevelType w:val="multilevel"/>
    <w:tmpl w:val="5EFC4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13"/>
  </w:num>
  <w:num w:numId="12">
    <w:abstractNumId w:val="1"/>
  </w:num>
  <w:num w:numId="13">
    <w:abstractNumId w:val="12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len Dyer">
    <w15:presenceInfo w15:providerId="AD" w15:userId="S-1-5-21-985344384-1086775579-3182271561-11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4062"/>
    <w:rsid w:val="00022B9F"/>
    <w:rsid w:val="00067A1C"/>
    <w:rsid w:val="000727CB"/>
    <w:rsid w:val="000B1BFA"/>
    <w:rsid w:val="000D7062"/>
    <w:rsid w:val="00111274"/>
    <w:rsid w:val="00190B04"/>
    <w:rsid w:val="001B76FE"/>
    <w:rsid w:val="001E5BF8"/>
    <w:rsid w:val="002A0E54"/>
    <w:rsid w:val="002C4DE0"/>
    <w:rsid w:val="002F049C"/>
    <w:rsid w:val="00313ECC"/>
    <w:rsid w:val="00393873"/>
    <w:rsid w:val="003C1890"/>
    <w:rsid w:val="0043370F"/>
    <w:rsid w:val="004445BF"/>
    <w:rsid w:val="004853B3"/>
    <w:rsid w:val="00522A8C"/>
    <w:rsid w:val="00532D94"/>
    <w:rsid w:val="00543169"/>
    <w:rsid w:val="00564511"/>
    <w:rsid w:val="00581B8C"/>
    <w:rsid w:val="00583127"/>
    <w:rsid w:val="005A4ACA"/>
    <w:rsid w:val="005D0C8D"/>
    <w:rsid w:val="005E69D9"/>
    <w:rsid w:val="00704062"/>
    <w:rsid w:val="00713711"/>
    <w:rsid w:val="00732944"/>
    <w:rsid w:val="007432B6"/>
    <w:rsid w:val="00771508"/>
    <w:rsid w:val="007D5C7F"/>
    <w:rsid w:val="007E77E4"/>
    <w:rsid w:val="007E7B43"/>
    <w:rsid w:val="0085020B"/>
    <w:rsid w:val="00866E46"/>
    <w:rsid w:val="00870CB3"/>
    <w:rsid w:val="008D5F8A"/>
    <w:rsid w:val="008E2B3B"/>
    <w:rsid w:val="00987C3F"/>
    <w:rsid w:val="00996ED8"/>
    <w:rsid w:val="009A6A9D"/>
    <w:rsid w:val="009B2CF1"/>
    <w:rsid w:val="009D589B"/>
    <w:rsid w:val="00A21851"/>
    <w:rsid w:val="00B254E9"/>
    <w:rsid w:val="00B55D89"/>
    <w:rsid w:val="00B5759D"/>
    <w:rsid w:val="00B91C7F"/>
    <w:rsid w:val="00BA7079"/>
    <w:rsid w:val="00C0755B"/>
    <w:rsid w:val="00CA0B4E"/>
    <w:rsid w:val="00CC1B30"/>
    <w:rsid w:val="00CC5F9C"/>
    <w:rsid w:val="00D237EE"/>
    <w:rsid w:val="00D5696A"/>
    <w:rsid w:val="00DE4925"/>
    <w:rsid w:val="00DE76FA"/>
    <w:rsid w:val="00E12065"/>
    <w:rsid w:val="00ED345A"/>
    <w:rsid w:val="00EE647C"/>
    <w:rsid w:val="00F03926"/>
    <w:rsid w:val="00F615E3"/>
    <w:rsid w:val="00F84AED"/>
    <w:rsid w:val="00FC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62"/>
    <w:pPr>
      <w:spacing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link w:val="Heading2Char"/>
    <w:uiPriority w:val="9"/>
    <w:qFormat/>
    <w:rsid w:val="005D0C8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0C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7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32D94"/>
    <w:pPr>
      <w:spacing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AEBD5-2E57-4E3A-AD81-B13427A5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2016-04-22T09:48:00Z</cp:lastPrinted>
  <dcterms:created xsi:type="dcterms:W3CDTF">2016-05-11T12:36:00Z</dcterms:created>
  <dcterms:modified xsi:type="dcterms:W3CDTF">2016-05-28T13:50:00Z</dcterms:modified>
</cp:coreProperties>
</file>