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11" w:rsidRPr="00901F90" w:rsidRDefault="005528EC" w:rsidP="005528EC">
      <w:pPr>
        <w:rPr>
          <w:rFonts w:ascii="Palatino Linotype" w:hAnsi="Palatino Linotype" w:cs="Arial"/>
          <w:b/>
          <w:sz w:val="32"/>
          <w:szCs w:val="32"/>
        </w:rPr>
      </w:pPr>
      <w:r w:rsidRPr="00901F90">
        <w:rPr>
          <w:rFonts w:ascii="Palatino Linotype" w:hAnsi="Palatino Linotype"/>
          <w:b/>
          <w:noProof/>
          <w:sz w:val="36"/>
          <w:szCs w:val="36"/>
          <w:lang w:eastAsia="en-GB"/>
        </w:rPr>
        <w:drawing>
          <wp:inline distT="0" distB="0" distL="0" distR="0">
            <wp:extent cx="5274310" cy="1566137"/>
            <wp:effectExtent l="19050" t="0" r="2540" b="0"/>
            <wp:docPr id="1" name="Picture 1" descr="logo-jpe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eg2"/>
                    <pic:cNvPicPr>
                      <a:picLocks noChangeAspect="1" noChangeArrowheads="1"/>
                    </pic:cNvPicPr>
                  </pic:nvPicPr>
                  <pic:blipFill>
                    <a:blip r:embed="rId8" cstate="print"/>
                    <a:srcRect/>
                    <a:stretch>
                      <a:fillRect/>
                    </a:stretch>
                  </pic:blipFill>
                  <pic:spPr bwMode="auto">
                    <a:xfrm>
                      <a:off x="0" y="0"/>
                      <a:ext cx="5274310" cy="1566137"/>
                    </a:xfrm>
                    <a:prstGeom prst="rect">
                      <a:avLst/>
                    </a:prstGeom>
                    <a:noFill/>
                    <a:ln w="9525">
                      <a:noFill/>
                      <a:miter lim="800000"/>
                      <a:headEnd/>
                      <a:tailEnd/>
                    </a:ln>
                  </pic:spPr>
                </pic:pic>
              </a:graphicData>
            </a:graphic>
          </wp:inline>
        </w:drawing>
      </w:r>
    </w:p>
    <w:p w:rsidR="00295159" w:rsidRPr="00901F90" w:rsidRDefault="00295159" w:rsidP="00295159">
      <w:pPr>
        <w:rPr>
          <w:rFonts w:ascii="Palatino Linotype" w:hAnsi="Palatino Linotype"/>
          <w:b/>
          <w:sz w:val="96"/>
          <w:u w:val="single"/>
        </w:rPr>
      </w:pPr>
    </w:p>
    <w:p w:rsidR="00295159" w:rsidRPr="00901F90" w:rsidRDefault="00295159" w:rsidP="00295159">
      <w:pPr>
        <w:jc w:val="center"/>
        <w:rPr>
          <w:rFonts w:ascii="Palatino Linotype" w:hAnsi="Palatino Linotype"/>
          <w:b/>
          <w:sz w:val="72"/>
          <w:u w:val="single"/>
        </w:rPr>
      </w:pPr>
    </w:p>
    <w:p w:rsidR="00981C48" w:rsidRPr="00901F90" w:rsidRDefault="00981C48" w:rsidP="00295159">
      <w:pPr>
        <w:jc w:val="center"/>
        <w:rPr>
          <w:rFonts w:ascii="Palatino Linotype" w:hAnsi="Palatino Linotype"/>
          <w:b/>
          <w:sz w:val="72"/>
          <w:u w:val="single"/>
        </w:rPr>
      </w:pPr>
      <w:r w:rsidRPr="00901F90">
        <w:rPr>
          <w:rFonts w:ascii="Palatino Linotype" w:hAnsi="Palatino Linotype"/>
          <w:b/>
          <w:sz w:val="72"/>
          <w:u w:val="single"/>
        </w:rPr>
        <w:t>Documentation P</w:t>
      </w:r>
      <w:r w:rsidR="003C5E3B" w:rsidRPr="00901F90">
        <w:rPr>
          <w:rFonts w:ascii="Palatino Linotype" w:hAnsi="Palatino Linotype"/>
          <w:b/>
          <w:sz w:val="72"/>
          <w:u w:val="single"/>
        </w:rPr>
        <w:t>rocedural Manual</w:t>
      </w:r>
    </w:p>
    <w:p w:rsidR="00981C48" w:rsidRPr="00901F90" w:rsidRDefault="00981C48" w:rsidP="003C5E3B">
      <w:pPr>
        <w:rPr>
          <w:rFonts w:ascii="Palatino Linotype" w:hAnsi="Palatino Linotype"/>
          <w:b/>
          <w:sz w:val="56"/>
          <w:u w:val="single"/>
        </w:rPr>
      </w:pPr>
    </w:p>
    <w:p w:rsidR="00981C48" w:rsidRPr="00901F90" w:rsidRDefault="00981C48" w:rsidP="00B373B3">
      <w:pPr>
        <w:rPr>
          <w:rFonts w:ascii="Palatino Linotype" w:hAnsi="Palatino Linotype"/>
          <w:b/>
          <w:sz w:val="56"/>
          <w:u w:val="single"/>
        </w:rPr>
      </w:pPr>
    </w:p>
    <w:p w:rsidR="00981C48" w:rsidRPr="00901F90" w:rsidRDefault="00981C48" w:rsidP="00981C48">
      <w:pPr>
        <w:jc w:val="center"/>
        <w:rPr>
          <w:rFonts w:ascii="Palatino Linotype" w:hAnsi="Palatino Linotype"/>
          <w:sz w:val="48"/>
        </w:rPr>
      </w:pPr>
      <w:r w:rsidRPr="00901F90">
        <w:rPr>
          <w:rFonts w:ascii="Palatino Linotype" w:hAnsi="Palatino Linotype"/>
          <w:sz w:val="48"/>
        </w:rPr>
        <w:t>Date created: May 2016</w:t>
      </w:r>
    </w:p>
    <w:p w:rsidR="00981C48" w:rsidRPr="00901F90" w:rsidRDefault="00E32197" w:rsidP="00981C48">
      <w:pPr>
        <w:jc w:val="center"/>
        <w:rPr>
          <w:rFonts w:ascii="Palatino Linotype" w:hAnsi="Palatino Linotype"/>
          <w:sz w:val="48"/>
        </w:rPr>
      </w:pPr>
      <w:r>
        <w:rPr>
          <w:rFonts w:ascii="Palatino Linotype" w:hAnsi="Palatino Linotype"/>
          <w:sz w:val="48"/>
        </w:rPr>
        <w:t>Normal Renewal Date</w:t>
      </w:r>
      <w:r w:rsidR="001E76F7" w:rsidRPr="00901F90">
        <w:rPr>
          <w:rFonts w:ascii="Palatino Linotype" w:hAnsi="Palatino Linotype"/>
          <w:sz w:val="48"/>
        </w:rPr>
        <w:t xml:space="preserve">: </w:t>
      </w:r>
      <w:r w:rsidR="00901F90" w:rsidRPr="00901F90">
        <w:rPr>
          <w:rFonts w:ascii="Palatino Linotype" w:hAnsi="Palatino Linotype"/>
          <w:sz w:val="48"/>
        </w:rPr>
        <w:t>June 2019</w:t>
      </w:r>
      <w:r w:rsidR="00DE1318">
        <w:rPr>
          <w:rStyle w:val="FootnoteReference"/>
          <w:rFonts w:ascii="Palatino Linotype" w:hAnsi="Palatino Linotype"/>
          <w:sz w:val="48"/>
        </w:rPr>
        <w:footnoteReference w:id="1"/>
      </w:r>
    </w:p>
    <w:p w:rsidR="00981C48" w:rsidRPr="00901F90" w:rsidRDefault="00981C48" w:rsidP="00981C48">
      <w:pPr>
        <w:jc w:val="center"/>
        <w:rPr>
          <w:rFonts w:ascii="Palatino Linotype" w:hAnsi="Palatino Linotype"/>
          <w:sz w:val="48"/>
        </w:rPr>
      </w:pPr>
      <w:r w:rsidRPr="00901F90">
        <w:rPr>
          <w:rFonts w:ascii="Palatino Linotype" w:hAnsi="Palatino Linotype"/>
          <w:sz w:val="48"/>
        </w:rPr>
        <w:lastRenderedPageBreak/>
        <w:t>Author: James Scott (Curator)</w:t>
      </w:r>
    </w:p>
    <w:p w:rsidR="00981C48" w:rsidRPr="00901F90" w:rsidRDefault="00705AA2" w:rsidP="00907B11">
      <w:pPr>
        <w:rPr>
          <w:rFonts w:ascii="Palatino Linotype" w:hAnsi="Palatino Linotype" w:cs="Arial"/>
          <w:b/>
        </w:rPr>
      </w:pPr>
      <w:r>
        <w:rPr>
          <w:rFonts w:ascii="Palatino Linotype" w:hAnsi="Palatino Linotype" w:cs="Arial"/>
          <w:b/>
          <w:noProof/>
          <w:lang w:eastAsia="en-GB"/>
        </w:rPr>
        <w:pict>
          <v:rect id="_x0000_s1026" style="position:absolute;margin-left:366.3pt;margin-top:2.95pt;width:77.6pt;height:55.15pt;z-index:251658240" stroked="f"/>
        </w:pict>
      </w:r>
    </w:p>
    <w:sdt>
      <w:sdtPr>
        <w:rPr>
          <w:rFonts w:ascii="Calibri" w:eastAsia="Times New Roman" w:hAnsi="Calibri" w:cs="Times New Roman"/>
          <w:b w:val="0"/>
          <w:bCs w:val="0"/>
          <w:color w:val="auto"/>
          <w:sz w:val="24"/>
          <w:szCs w:val="24"/>
          <w:lang w:val="en-GB" w:eastAsia="en-GB"/>
        </w:rPr>
        <w:id w:val="29617945"/>
        <w:docPartObj>
          <w:docPartGallery w:val="Table of Contents"/>
          <w:docPartUnique/>
        </w:docPartObj>
      </w:sdtPr>
      <w:sdtEndPr>
        <w:rPr>
          <w:rFonts w:eastAsia="Calibri"/>
          <w:sz w:val="22"/>
          <w:szCs w:val="22"/>
          <w:lang w:eastAsia="en-US"/>
        </w:rPr>
      </w:sdtEndPr>
      <w:sdtContent>
        <w:p w:rsidR="00306478" w:rsidRPr="00901F90" w:rsidRDefault="00306478">
          <w:pPr>
            <w:pStyle w:val="TOCHeading"/>
          </w:pPr>
          <w:r w:rsidRPr="00901F90">
            <w:t>Contents</w:t>
          </w:r>
        </w:p>
        <w:p w:rsidR="00306478" w:rsidRPr="00901F90" w:rsidRDefault="00306478" w:rsidP="00306478">
          <w:pPr>
            <w:rPr>
              <w:rFonts w:ascii="Palatino Linotype" w:hAnsi="Palatino Linotype"/>
              <w:lang w:val="en-US"/>
            </w:rPr>
          </w:pPr>
        </w:p>
        <w:p w:rsidR="00E32197" w:rsidRPr="00E32197" w:rsidRDefault="00705AA2" w:rsidP="00E32197">
          <w:pPr>
            <w:pStyle w:val="TOC1"/>
            <w:tabs>
              <w:tab w:val="right" w:leader="dot" w:pos="8296"/>
            </w:tabs>
            <w:spacing w:after="0"/>
            <w:rPr>
              <w:rFonts w:ascii="Palatino Linotype" w:eastAsiaTheme="minorEastAsia" w:hAnsi="Palatino Linotype" w:cstheme="minorBidi"/>
              <w:noProof/>
              <w:sz w:val="24"/>
              <w:szCs w:val="24"/>
              <w:lang w:eastAsia="en-GB"/>
            </w:rPr>
          </w:pPr>
          <w:r w:rsidRPr="00E32197">
            <w:rPr>
              <w:rFonts w:ascii="Palatino Linotype" w:hAnsi="Palatino Linotype"/>
              <w:sz w:val="24"/>
              <w:szCs w:val="24"/>
            </w:rPr>
            <w:fldChar w:fldCharType="begin"/>
          </w:r>
          <w:r w:rsidR="00306478" w:rsidRPr="00E32197">
            <w:rPr>
              <w:rFonts w:ascii="Palatino Linotype" w:hAnsi="Palatino Linotype"/>
              <w:sz w:val="24"/>
              <w:szCs w:val="24"/>
            </w:rPr>
            <w:instrText xml:space="preserve"> TOC \o "1-3" \h \z \u </w:instrText>
          </w:r>
          <w:r w:rsidRPr="00E32197">
            <w:rPr>
              <w:rFonts w:ascii="Palatino Linotype" w:hAnsi="Palatino Linotype"/>
              <w:sz w:val="24"/>
              <w:szCs w:val="24"/>
            </w:rPr>
            <w:fldChar w:fldCharType="separate"/>
          </w:r>
          <w:hyperlink w:anchor="_Toc448828204" w:history="1">
            <w:r w:rsidR="00E32197" w:rsidRPr="00E32197">
              <w:rPr>
                <w:rStyle w:val="Hyperlink"/>
                <w:rFonts w:ascii="Palatino Linotype" w:hAnsi="Palatino Linotype"/>
                <w:noProof/>
                <w:sz w:val="24"/>
                <w:szCs w:val="24"/>
              </w:rPr>
              <w:t>Introduction</w:t>
            </w:r>
            <w:r w:rsidR="00E32197" w:rsidRPr="00E32197">
              <w:rPr>
                <w:rFonts w:ascii="Palatino Linotype" w:hAnsi="Palatino Linotype"/>
                <w:noProof/>
                <w:webHidden/>
                <w:sz w:val="24"/>
                <w:szCs w:val="24"/>
              </w:rPr>
              <w:tab/>
            </w:r>
            <w:r w:rsidRPr="00E32197">
              <w:rPr>
                <w:rFonts w:ascii="Palatino Linotype" w:hAnsi="Palatino Linotype"/>
                <w:noProof/>
                <w:webHidden/>
                <w:sz w:val="24"/>
                <w:szCs w:val="24"/>
              </w:rPr>
              <w:fldChar w:fldCharType="begin"/>
            </w:r>
            <w:r w:rsidR="00E32197" w:rsidRPr="00E32197">
              <w:rPr>
                <w:rFonts w:ascii="Palatino Linotype" w:hAnsi="Palatino Linotype"/>
                <w:noProof/>
                <w:webHidden/>
                <w:sz w:val="24"/>
                <w:szCs w:val="24"/>
              </w:rPr>
              <w:instrText xml:space="preserve"> PAGEREF _Toc448828204 \h </w:instrText>
            </w:r>
            <w:r w:rsidRPr="00E32197">
              <w:rPr>
                <w:rFonts w:ascii="Palatino Linotype" w:hAnsi="Palatino Linotype"/>
                <w:noProof/>
                <w:webHidden/>
                <w:sz w:val="24"/>
                <w:szCs w:val="24"/>
              </w:rPr>
            </w:r>
            <w:r w:rsidRPr="00E32197">
              <w:rPr>
                <w:rFonts w:ascii="Palatino Linotype" w:hAnsi="Palatino Linotype"/>
                <w:noProof/>
                <w:webHidden/>
                <w:sz w:val="24"/>
                <w:szCs w:val="24"/>
              </w:rPr>
              <w:fldChar w:fldCharType="separate"/>
            </w:r>
            <w:r w:rsidR="00E32197" w:rsidRPr="00E32197">
              <w:rPr>
                <w:rFonts w:ascii="Palatino Linotype" w:hAnsi="Palatino Linotype"/>
                <w:noProof/>
                <w:webHidden/>
                <w:sz w:val="24"/>
                <w:szCs w:val="24"/>
              </w:rPr>
              <w:t>1</w:t>
            </w:r>
            <w:r w:rsidRPr="00E32197">
              <w:rPr>
                <w:rFonts w:ascii="Palatino Linotype" w:hAnsi="Palatino Linotype"/>
                <w:noProof/>
                <w:webHidden/>
                <w:sz w:val="24"/>
                <w:szCs w:val="24"/>
              </w:rPr>
              <w:fldChar w:fldCharType="end"/>
            </w:r>
          </w:hyperlink>
        </w:p>
        <w:p w:rsidR="00E32197" w:rsidRPr="00E32197" w:rsidRDefault="00705AA2" w:rsidP="00E32197">
          <w:pPr>
            <w:pStyle w:val="TOC1"/>
            <w:tabs>
              <w:tab w:val="right" w:leader="dot" w:pos="8296"/>
            </w:tabs>
            <w:spacing w:after="0"/>
            <w:rPr>
              <w:rFonts w:ascii="Palatino Linotype" w:eastAsiaTheme="minorEastAsia" w:hAnsi="Palatino Linotype" w:cstheme="minorBidi"/>
              <w:noProof/>
              <w:sz w:val="24"/>
              <w:szCs w:val="24"/>
              <w:lang w:eastAsia="en-GB"/>
            </w:rPr>
          </w:pPr>
          <w:hyperlink w:anchor="_Toc448828205" w:history="1">
            <w:r w:rsidR="00E32197" w:rsidRPr="00E32197">
              <w:rPr>
                <w:rStyle w:val="Hyperlink"/>
                <w:rFonts w:ascii="Palatino Linotype" w:hAnsi="Palatino Linotype"/>
                <w:noProof/>
                <w:sz w:val="24"/>
                <w:szCs w:val="24"/>
              </w:rPr>
              <w:t>Procedures</w:t>
            </w:r>
            <w:r w:rsidR="00E32197" w:rsidRPr="00E32197">
              <w:rPr>
                <w:rFonts w:ascii="Palatino Linotype" w:hAnsi="Palatino Linotype"/>
                <w:noProof/>
                <w:webHidden/>
                <w:sz w:val="24"/>
                <w:szCs w:val="24"/>
              </w:rPr>
              <w:tab/>
            </w:r>
            <w:r w:rsidRPr="00E32197">
              <w:rPr>
                <w:rFonts w:ascii="Palatino Linotype" w:hAnsi="Palatino Linotype"/>
                <w:noProof/>
                <w:webHidden/>
                <w:sz w:val="24"/>
                <w:szCs w:val="24"/>
              </w:rPr>
              <w:fldChar w:fldCharType="begin"/>
            </w:r>
            <w:r w:rsidR="00E32197" w:rsidRPr="00E32197">
              <w:rPr>
                <w:rFonts w:ascii="Palatino Linotype" w:hAnsi="Palatino Linotype"/>
                <w:noProof/>
                <w:webHidden/>
                <w:sz w:val="24"/>
                <w:szCs w:val="24"/>
              </w:rPr>
              <w:instrText xml:space="preserve"> PAGEREF _Toc448828205 \h </w:instrText>
            </w:r>
            <w:r w:rsidRPr="00E32197">
              <w:rPr>
                <w:rFonts w:ascii="Palatino Linotype" w:hAnsi="Palatino Linotype"/>
                <w:noProof/>
                <w:webHidden/>
                <w:sz w:val="24"/>
                <w:szCs w:val="24"/>
              </w:rPr>
            </w:r>
            <w:r w:rsidRPr="00E32197">
              <w:rPr>
                <w:rFonts w:ascii="Palatino Linotype" w:hAnsi="Palatino Linotype"/>
                <w:noProof/>
                <w:webHidden/>
                <w:sz w:val="24"/>
                <w:szCs w:val="24"/>
              </w:rPr>
              <w:fldChar w:fldCharType="separate"/>
            </w:r>
            <w:r w:rsidR="00E32197" w:rsidRPr="00E32197">
              <w:rPr>
                <w:rFonts w:ascii="Palatino Linotype" w:hAnsi="Palatino Linotype"/>
                <w:noProof/>
                <w:webHidden/>
                <w:sz w:val="24"/>
                <w:szCs w:val="24"/>
              </w:rPr>
              <w:t>2</w:t>
            </w:r>
            <w:r w:rsidRPr="00E32197">
              <w:rPr>
                <w:rFonts w:ascii="Palatino Linotype" w:hAnsi="Palatino Linotype"/>
                <w:noProof/>
                <w:webHidden/>
                <w:sz w:val="24"/>
                <w:szCs w:val="24"/>
              </w:rPr>
              <w:fldChar w:fldCharType="end"/>
            </w:r>
          </w:hyperlink>
        </w:p>
        <w:p w:rsidR="00E32197" w:rsidRPr="00E32197" w:rsidRDefault="00705AA2" w:rsidP="00E32197">
          <w:pPr>
            <w:pStyle w:val="TOC2"/>
            <w:tabs>
              <w:tab w:val="left" w:pos="660"/>
              <w:tab w:val="right" w:leader="dot" w:pos="8296"/>
            </w:tabs>
            <w:spacing w:after="0"/>
            <w:rPr>
              <w:rFonts w:ascii="Palatino Linotype" w:eastAsiaTheme="minorEastAsia" w:hAnsi="Palatino Linotype" w:cstheme="minorBidi"/>
              <w:noProof/>
              <w:sz w:val="24"/>
              <w:szCs w:val="24"/>
              <w:lang w:eastAsia="en-GB"/>
            </w:rPr>
          </w:pPr>
          <w:hyperlink w:anchor="_Toc448828206" w:history="1">
            <w:r w:rsidR="00E32197" w:rsidRPr="00E32197">
              <w:rPr>
                <w:rStyle w:val="Hyperlink"/>
                <w:rFonts w:ascii="Palatino Linotype" w:hAnsi="Palatino Linotype"/>
                <w:noProof/>
                <w:sz w:val="24"/>
                <w:szCs w:val="24"/>
              </w:rPr>
              <w:t>1.</w:t>
            </w:r>
            <w:r w:rsidR="00E32197" w:rsidRPr="00E32197">
              <w:rPr>
                <w:rFonts w:ascii="Palatino Linotype" w:eastAsiaTheme="minorEastAsia" w:hAnsi="Palatino Linotype" w:cstheme="minorBidi"/>
                <w:noProof/>
                <w:sz w:val="24"/>
                <w:szCs w:val="24"/>
                <w:lang w:eastAsia="en-GB"/>
              </w:rPr>
              <w:tab/>
            </w:r>
            <w:r w:rsidR="00E32197" w:rsidRPr="00E32197">
              <w:rPr>
                <w:rStyle w:val="Hyperlink"/>
                <w:rFonts w:ascii="Palatino Linotype" w:hAnsi="Palatino Linotype"/>
                <w:noProof/>
                <w:sz w:val="24"/>
                <w:szCs w:val="24"/>
              </w:rPr>
              <w:t>Object Entry</w:t>
            </w:r>
            <w:r w:rsidR="00E32197" w:rsidRPr="00E32197">
              <w:rPr>
                <w:rFonts w:ascii="Palatino Linotype" w:hAnsi="Palatino Linotype"/>
                <w:noProof/>
                <w:webHidden/>
                <w:sz w:val="24"/>
                <w:szCs w:val="24"/>
              </w:rPr>
              <w:tab/>
            </w:r>
            <w:r w:rsidRPr="00E32197">
              <w:rPr>
                <w:rFonts w:ascii="Palatino Linotype" w:hAnsi="Palatino Linotype"/>
                <w:noProof/>
                <w:webHidden/>
                <w:sz w:val="24"/>
                <w:szCs w:val="24"/>
              </w:rPr>
              <w:fldChar w:fldCharType="begin"/>
            </w:r>
            <w:r w:rsidR="00E32197" w:rsidRPr="00E32197">
              <w:rPr>
                <w:rFonts w:ascii="Palatino Linotype" w:hAnsi="Palatino Linotype"/>
                <w:noProof/>
                <w:webHidden/>
                <w:sz w:val="24"/>
                <w:szCs w:val="24"/>
              </w:rPr>
              <w:instrText xml:space="preserve"> PAGEREF _Toc448828206 \h </w:instrText>
            </w:r>
            <w:r w:rsidRPr="00E32197">
              <w:rPr>
                <w:rFonts w:ascii="Palatino Linotype" w:hAnsi="Palatino Linotype"/>
                <w:noProof/>
                <w:webHidden/>
                <w:sz w:val="24"/>
                <w:szCs w:val="24"/>
              </w:rPr>
            </w:r>
            <w:r w:rsidRPr="00E32197">
              <w:rPr>
                <w:rFonts w:ascii="Palatino Linotype" w:hAnsi="Palatino Linotype"/>
                <w:noProof/>
                <w:webHidden/>
                <w:sz w:val="24"/>
                <w:szCs w:val="24"/>
              </w:rPr>
              <w:fldChar w:fldCharType="separate"/>
            </w:r>
            <w:r w:rsidR="00E32197" w:rsidRPr="00E32197">
              <w:rPr>
                <w:rFonts w:ascii="Palatino Linotype" w:hAnsi="Palatino Linotype"/>
                <w:noProof/>
                <w:webHidden/>
                <w:sz w:val="24"/>
                <w:szCs w:val="24"/>
              </w:rPr>
              <w:t>2</w:t>
            </w:r>
            <w:r w:rsidRPr="00E32197">
              <w:rPr>
                <w:rFonts w:ascii="Palatino Linotype" w:hAnsi="Palatino Linotype"/>
                <w:noProof/>
                <w:webHidden/>
                <w:sz w:val="24"/>
                <w:szCs w:val="24"/>
              </w:rPr>
              <w:fldChar w:fldCharType="end"/>
            </w:r>
          </w:hyperlink>
        </w:p>
        <w:p w:rsidR="00E32197" w:rsidRPr="00E32197" w:rsidRDefault="00705AA2" w:rsidP="00E32197">
          <w:pPr>
            <w:pStyle w:val="TOC2"/>
            <w:tabs>
              <w:tab w:val="left" w:pos="660"/>
              <w:tab w:val="right" w:leader="dot" w:pos="8296"/>
            </w:tabs>
            <w:spacing w:after="0"/>
            <w:rPr>
              <w:rFonts w:ascii="Palatino Linotype" w:eastAsiaTheme="minorEastAsia" w:hAnsi="Palatino Linotype" w:cstheme="minorBidi"/>
              <w:noProof/>
              <w:sz w:val="24"/>
              <w:szCs w:val="24"/>
              <w:lang w:eastAsia="en-GB"/>
            </w:rPr>
          </w:pPr>
          <w:hyperlink w:anchor="_Toc448828207" w:history="1">
            <w:r w:rsidR="00E32197" w:rsidRPr="00E32197">
              <w:rPr>
                <w:rStyle w:val="Hyperlink"/>
                <w:rFonts w:ascii="Palatino Linotype" w:hAnsi="Palatino Linotype"/>
                <w:noProof/>
                <w:sz w:val="24"/>
                <w:szCs w:val="24"/>
              </w:rPr>
              <w:t>2.</w:t>
            </w:r>
            <w:r w:rsidR="00E32197" w:rsidRPr="00E32197">
              <w:rPr>
                <w:rFonts w:ascii="Palatino Linotype" w:eastAsiaTheme="minorEastAsia" w:hAnsi="Palatino Linotype" w:cstheme="minorBidi"/>
                <w:noProof/>
                <w:sz w:val="24"/>
                <w:szCs w:val="24"/>
                <w:lang w:eastAsia="en-GB"/>
              </w:rPr>
              <w:tab/>
            </w:r>
            <w:r w:rsidR="00E32197" w:rsidRPr="00E32197">
              <w:rPr>
                <w:rStyle w:val="Hyperlink"/>
                <w:rFonts w:ascii="Palatino Linotype" w:hAnsi="Palatino Linotype"/>
                <w:noProof/>
                <w:sz w:val="24"/>
                <w:szCs w:val="24"/>
              </w:rPr>
              <w:t>Acquisition</w:t>
            </w:r>
            <w:r w:rsidR="00E32197" w:rsidRPr="00E32197">
              <w:rPr>
                <w:rFonts w:ascii="Palatino Linotype" w:hAnsi="Palatino Linotype"/>
                <w:noProof/>
                <w:webHidden/>
                <w:sz w:val="24"/>
                <w:szCs w:val="24"/>
              </w:rPr>
              <w:tab/>
            </w:r>
            <w:r w:rsidRPr="00E32197">
              <w:rPr>
                <w:rFonts w:ascii="Palatino Linotype" w:hAnsi="Palatino Linotype"/>
                <w:noProof/>
                <w:webHidden/>
                <w:sz w:val="24"/>
                <w:szCs w:val="24"/>
              </w:rPr>
              <w:fldChar w:fldCharType="begin"/>
            </w:r>
            <w:r w:rsidR="00E32197" w:rsidRPr="00E32197">
              <w:rPr>
                <w:rFonts w:ascii="Palatino Linotype" w:hAnsi="Palatino Linotype"/>
                <w:noProof/>
                <w:webHidden/>
                <w:sz w:val="24"/>
                <w:szCs w:val="24"/>
              </w:rPr>
              <w:instrText xml:space="preserve"> PAGEREF _Toc448828207 \h </w:instrText>
            </w:r>
            <w:r w:rsidRPr="00E32197">
              <w:rPr>
                <w:rFonts w:ascii="Palatino Linotype" w:hAnsi="Palatino Linotype"/>
                <w:noProof/>
                <w:webHidden/>
                <w:sz w:val="24"/>
                <w:szCs w:val="24"/>
              </w:rPr>
            </w:r>
            <w:r w:rsidRPr="00E32197">
              <w:rPr>
                <w:rFonts w:ascii="Palatino Linotype" w:hAnsi="Palatino Linotype"/>
                <w:noProof/>
                <w:webHidden/>
                <w:sz w:val="24"/>
                <w:szCs w:val="24"/>
              </w:rPr>
              <w:fldChar w:fldCharType="separate"/>
            </w:r>
            <w:r w:rsidR="00E32197" w:rsidRPr="00E32197">
              <w:rPr>
                <w:rFonts w:ascii="Palatino Linotype" w:hAnsi="Palatino Linotype"/>
                <w:noProof/>
                <w:webHidden/>
                <w:sz w:val="24"/>
                <w:szCs w:val="24"/>
              </w:rPr>
              <w:t>3</w:t>
            </w:r>
            <w:r w:rsidRPr="00E32197">
              <w:rPr>
                <w:rFonts w:ascii="Palatino Linotype" w:hAnsi="Palatino Linotype"/>
                <w:noProof/>
                <w:webHidden/>
                <w:sz w:val="24"/>
                <w:szCs w:val="24"/>
              </w:rPr>
              <w:fldChar w:fldCharType="end"/>
            </w:r>
          </w:hyperlink>
        </w:p>
        <w:p w:rsidR="00E32197" w:rsidRPr="00E32197" w:rsidRDefault="00705AA2" w:rsidP="00E32197">
          <w:pPr>
            <w:pStyle w:val="TOC3"/>
            <w:tabs>
              <w:tab w:val="left" w:pos="880"/>
              <w:tab w:val="right" w:leader="dot" w:pos="8296"/>
            </w:tabs>
            <w:spacing w:after="0"/>
            <w:rPr>
              <w:rFonts w:ascii="Palatino Linotype" w:eastAsiaTheme="minorEastAsia" w:hAnsi="Palatino Linotype" w:cstheme="minorBidi"/>
              <w:noProof/>
              <w:sz w:val="24"/>
              <w:szCs w:val="24"/>
              <w:lang w:eastAsia="en-GB"/>
            </w:rPr>
          </w:pPr>
          <w:hyperlink w:anchor="_Toc448828208" w:history="1">
            <w:r w:rsidR="00E32197" w:rsidRPr="00E32197">
              <w:rPr>
                <w:rStyle w:val="Hyperlink"/>
                <w:rFonts w:ascii="Palatino Linotype" w:hAnsi="Palatino Linotype"/>
                <w:noProof/>
                <w:sz w:val="24"/>
                <w:szCs w:val="24"/>
              </w:rPr>
              <w:t>A)</w:t>
            </w:r>
            <w:r w:rsidR="00E32197" w:rsidRPr="00E32197">
              <w:rPr>
                <w:rFonts w:ascii="Palatino Linotype" w:eastAsiaTheme="minorEastAsia" w:hAnsi="Palatino Linotype" w:cstheme="minorBidi"/>
                <w:noProof/>
                <w:sz w:val="24"/>
                <w:szCs w:val="24"/>
                <w:lang w:eastAsia="en-GB"/>
              </w:rPr>
              <w:tab/>
            </w:r>
            <w:r w:rsidR="00E32197" w:rsidRPr="00E32197">
              <w:rPr>
                <w:rStyle w:val="Hyperlink"/>
                <w:rFonts w:ascii="Palatino Linotype" w:hAnsi="Palatino Linotype"/>
                <w:noProof/>
                <w:sz w:val="24"/>
                <w:szCs w:val="24"/>
              </w:rPr>
              <w:t>Accessions register</w:t>
            </w:r>
            <w:r w:rsidR="00E32197" w:rsidRPr="00E32197">
              <w:rPr>
                <w:rFonts w:ascii="Palatino Linotype" w:hAnsi="Palatino Linotype"/>
                <w:noProof/>
                <w:webHidden/>
                <w:sz w:val="24"/>
                <w:szCs w:val="24"/>
              </w:rPr>
              <w:tab/>
            </w:r>
            <w:r w:rsidRPr="00E32197">
              <w:rPr>
                <w:rFonts w:ascii="Palatino Linotype" w:hAnsi="Palatino Linotype"/>
                <w:noProof/>
                <w:webHidden/>
                <w:sz w:val="24"/>
                <w:szCs w:val="24"/>
              </w:rPr>
              <w:fldChar w:fldCharType="begin"/>
            </w:r>
            <w:r w:rsidR="00E32197" w:rsidRPr="00E32197">
              <w:rPr>
                <w:rFonts w:ascii="Palatino Linotype" w:hAnsi="Palatino Linotype"/>
                <w:noProof/>
                <w:webHidden/>
                <w:sz w:val="24"/>
                <w:szCs w:val="24"/>
              </w:rPr>
              <w:instrText xml:space="preserve"> PAGEREF _Toc448828208 \h </w:instrText>
            </w:r>
            <w:r w:rsidRPr="00E32197">
              <w:rPr>
                <w:rFonts w:ascii="Palatino Linotype" w:hAnsi="Palatino Linotype"/>
                <w:noProof/>
                <w:webHidden/>
                <w:sz w:val="24"/>
                <w:szCs w:val="24"/>
              </w:rPr>
            </w:r>
            <w:r w:rsidRPr="00E32197">
              <w:rPr>
                <w:rFonts w:ascii="Palatino Linotype" w:hAnsi="Palatino Linotype"/>
                <w:noProof/>
                <w:webHidden/>
                <w:sz w:val="24"/>
                <w:szCs w:val="24"/>
              </w:rPr>
              <w:fldChar w:fldCharType="separate"/>
            </w:r>
            <w:r w:rsidR="00E32197" w:rsidRPr="00E32197">
              <w:rPr>
                <w:rFonts w:ascii="Palatino Linotype" w:hAnsi="Palatino Linotype"/>
                <w:noProof/>
                <w:webHidden/>
                <w:sz w:val="24"/>
                <w:szCs w:val="24"/>
              </w:rPr>
              <w:t>4</w:t>
            </w:r>
            <w:r w:rsidRPr="00E32197">
              <w:rPr>
                <w:rFonts w:ascii="Palatino Linotype" w:hAnsi="Palatino Linotype"/>
                <w:noProof/>
                <w:webHidden/>
                <w:sz w:val="24"/>
                <w:szCs w:val="24"/>
              </w:rPr>
              <w:fldChar w:fldCharType="end"/>
            </w:r>
          </w:hyperlink>
        </w:p>
        <w:p w:rsidR="00E32197" w:rsidRPr="00E32197" w:rsidRDefault="00705AA2" w:rsidP="00E32197">
          <w:pPr>
            <w:pStyle w:val="TOC3"/>
            <w:tabs>
              <w:tab w:val="left" w:pos="880"/>
              <w:tab w:val="right" w:leader="dot" w:pos="8296"/>
            </w:tabs>
            <w:spacing w:after="0"/>
            <w:rPr>
              <w:rFonts w:ascii="Palatino Linotype" w:eastAsiaTheme="minorEastAsia" w:hAnsi="Palatino Linotype" w:cstheme="minorBidi"/>
              <w:noProof/>
              <w:sz w:val="24"/>
              <w:szCs w:val="24"/>
              <w:lang w:eastAsia="en-GB"/>
            </w:rPr>
          </w:pPr>
          <w:hyperlink w:anchor="_Toc448828209" w:history="1">
            <w:r w:rsidR="00E32197" w:rsidRPr="00E32197">
              <w:rPr>
                <w:rStyle w:val="Hyperlink"/>
                <w:rFonts w:ascii="Palatino Linotype" w:hAnsi="Palatino Linotype"/>
                <w:noProof/>
                <w:sz w:val="24"/>
                <w:szCs w:val="24"/>
              </w:rPr>
              <w:t>B)</w:t>
            </w:r>
            <w:r w:rsidR="00E32197" w:rsidRPr="00E32197">
              <w:rPr>
                <w:rFonts w:ascii="Palatino Linotype" w:eastAsiaTheme="minorEastAsia" w:hAnsi="Palatino Linotype" w:cstheme="minorBidi"/>
                <w:noProof/>
                <w:sz w:val="24"/>
                <w:szCs w:val="24"/>
                <w:lang w:eastAsia="en-GB"/>
              </w:rPr>
              <w:tab/>
            </w:r>
            <w:r w:rsidR="00E32197" w:rsidRPr="00E32197">
              <w:rPr>
                <w:rStyle w:val="Hyperlink"/>
                <w:rFonts w:ascii="Palatino Linotype" w:hAnsi="Palatino Linotype"/>
                <w:noProof/>
                <w:sz w:val="24"/>
                <w:szCs w:val="24"/>
              </w:rPr>
              <w:t>Acquisition – security copy of the accession register</w:t>
            </w:r>
            <w:r w:rsidR="00E32197" w:rsidRPr="00E32197">
              <w:rPr>
                <w:rFonts w:ascii="Palatino Linotype" w:hAnsi="Palatino Linotype"/>
                <w:noProof/>
                <w:webHidden/>
                <w:sz w:val="24"/>
                <w:szCs w:val="24"/>
              </w:rPr>
              <w:tab/>
            </w:r>
            <w:r w:rsidRPr="00E32197">
              <w:rPr>
                <w:rFonts w:ascii="Palatino Linotype" w:hAnsi="Palatino Linotype"/>
                <w:noProof/>
                <w:webHidden/>
                <w:sz w:val="24"/>
                <w:szCs w:val="24"/>
              </w:rPr>
              <w:fldChar w:fldCharType="begin"/>
            </w:r>
            <w:r w:rsidR="00E32197" w:rsidRPr="00E32197">
              <w:rPr>
                <w:rFonts w:ascii="Palatino Linotype" w:hAnsi="Palatino Linotype"/>
                <w:noProof/>
                <w:webHidden/>
                <w:sz w:val="24"/>
                <w:szCs w:val="24"/>
              </w:rPr>
              <w:instrText xml:space="preserve"> PAGEREF _Toc448828209 \h </w:instrText>
            </w:r>
            <w:r w:rsidRPr="00E32197">
              <w:rPr>
                <w:rFonts w:ascii="Palatino Linotype" w:hAnsi="Palatino Linotype"/>
                <w:noProof/>
                <w:webHidden/>
                <w:sz w:val="24"/>
                <w:szCs w:val="24"/>
              </w:rPr>
            </w:r>
            <w:r w:rsidRPr="00E32197">
              <w:rPr>
                <w:rFonts w:ascii="Palatino Linotype" w:hAnsi="Palatino Linotype"/>
                <w:noProof/>
                <w:webHidden/>
                <w:sz w:val="24"/>
                <w:szCs w:val="24"/>
              </w:rPr>
              <w:fldChar w:fldCharType="separate"/>
            </w:r>
            <w:r w:rsidR="00E32197" w:rsidRPr="00E32197">
              <w:rPr>
                <w:rFonts w:ascii="Palatino Linotype" w:hAnsi="Palatino Linotype"/>
                <w:noProof/>
                <w:webHidden/>
                <w:sz w:val="24"/>
                <w:szCs w:val="24"/>
              </w:rPr>
              <w:t>4</w:t>
            </w:r>
            <w:r w:rsidRPr="00E32197">
              <w:rPr>
                <w:rFonts w:ascii="Palatino Linotype" w:hAnsi="Palatino Linotype"/>
                <w:noProof/>
                <w:webHidden/>
                <w:sz w:val="24"/>
                <w:szCs w:val="24"/>
              </w:rPr>
              <w:fldChar w:fldCharType="end"/>
            </w:r>
          </w:hyperlink>
        </w:p>
        <w:p w:rsidR="00E32197" w:rsidRPr="00E32197" w:rsidRDefault="00705AA2" w:rsidP="00E32197">
          <w:pPr>
            <w:pStyle w:val="TOC3"/>
            <w:tabs>
              <w:tab w:val="left" w:pos="880"/>
              <w:tab w:val="right" w:leader="dot" w:pos="8296"/>
            </w:tabs>
            <w:spacing w:after="0"/>
            <w:rPr>
              <w:rFonts w:ascii="Palatino Linotype" w:eastAsiaTheme="minorEastAsia" w:hAnsi="Palatino Linotype" w:cstheme="minorBidi"/>
              <w:noProof/>
              <w:sz w:val="24"/>
              <w:szCs w:val="24"/>
              <w:lang w:eastAsia="en-GB"/>
            </w:rPr>
          </w:pPr>
          <w:hyperlink w:anchor="_Toc448828210" w:history="1">
            <w:r w:rsidR="00E32197" w:rsidRPr="00E32197">
              <w:rPr>
                <w:rStyle w:val="Hyperlink"/>
                <w:rFonts w:ascii="Palatino Linotype" w:hAnsi="Palatino Linotype"/>
                <w:noProof/>
                <w:sz w:val="24"/>
                <w:szCs w:val="24"/>
              </w:rPr>
              <w:t>C)</w:t>
            </w:r>
            <w:r w:rsidR="00E32197" w:rsidRPr="00E32197">
              <w:rPr>
                <w:rFonts w:ascii="Palatino Linotype" w:eastAsiaTheme="minorEastAsia" w:hAnsi="Palatino Linotype" w:cstheme="minorBidi"/>
                <w:noProof/>
                <w:sz w:val="24"/>
                <w:szCs w:val="24"/>
                <w:lang w:eastAsia="en-GB"/>
              </w:rPr>
              <w:tab/>
            </w:r>
            <w:r w:rsidR="00E32197" w:rsidRPr="00E32197">
              <w:rPr>
                <w:rStyle w:val="Hyperlink"/>
                <w:rFonts w:ascii="Palatino Linotype" w:hAnsi="Palatino Linotype"/>
                <w:noProof/>
                <w:sz w:val="24"/>
                <w:szCs w:val="24"/>
              </w:rPr>
              <w:t>Acquisition – marking and labelling of objects</w:t>
            </w:r>
            <w:r w:rsidR="00E32197" w:rsidRPr="00E32197">
              <w:rPr>
                <w:rFonts w:ascii="Palatino Linotype" w:hAnsi="Palatino Linotype"/>
                <w:noProof/>
                <w:webHidden/>
                <w:sz w:val="24"/>
                <w:szCs w:val="24"/>
              </w:rPr>
              <w:tab/>
            </w:r>
            <w:r w:rsidRPr="00E32197">
              <w:rPr>
                <w:rFonts w:ascii="Palatino Linotype" w:hAnsi="Palatino Linotype"/>
                <w:noProof/>
                <w:webHidden/>
                <w:sz w:val="24"/>
                <w:szCs w:val="24"/>
              </w:rPr>
              <w:fldChar w:fldCharType="begin"/>
            </w:r>
            <w:r w:rsidR="00E32197" w:rsidRPr="00E32197">
              <w:rPr>
                <w:rFonts w:ascii="Palatino Linotype" w:hAnsi="Palatino Linotype"/>
                <w:noProof/>
                <w:webHidden/>
                <w:sz w:val="24"/>
                <w:szCs w:val="24"/>
              </w:rPr>
              <w:instrText xml:space="preserve"> PAGEREF _Toc448828210 \h </w:instrText>
            </w:r>
            <w:r w:rsidRPr="00E32197">
              <w:rPr>
                <w:rFonts w:ascii="Palatino Linotype" w:hAnsi="Palatino Linotype"/>
                <w:noProof/>
                <w:webHidden/>
                <w:sz w:val="24"/>
                <w:szCs w:val="24"/>
              </w:rPr>
            </w:r>
            <w:r w:rsidRPr="00E32197">
              <w:rPr>
                <w:rFonts w:ascii="Palatino Linotype" w:hAnsi="Palatino Linotype"/>
                <w:noProof/>
                <w:webHidden/>
                <w:sz w:val="24"/>
                <w:szCs w:val="24"/>
              </w:rPr>
              <w:fldChar w:fldCharType="separate"/>
            </w:r>
            <w:r w:rsidR="00E32197" w:rsidRPr="00E32197">
              <w:rPr>
                <w:rFonts w:ascii="Palatino Linotype" w:hAnsi="Palatino Linotype"/>
                <w:noProof/>
                <w:webHidden/>
                <w:sz w:val="24"/>
                <w:szCs w:val="24"/>
              </w:rPr>
              <w:t>4</w:t>
            </w:r>
            <w:r w:rsidRPr="00E32197">
              <w:rPr>
                <w:rFonts w:ascii="Palatino Linotype" w:hAnsi="Palatino Linotype"/>
                <w:noProof/>
                <w:webHidden/>
                <w:sz w:val="24"/>
                <w:szCs w:val="24"/>
              </w:rPr>
              <w:fldChar w:fldCharType="end"/>
            </w:r>
          </w:hyperlink>
        </w:p>
        <w:p w:rsidR="00E32197" w:rsidRPr="00E32197" w:rsidRDefault="00705AA2" w:rsidP="00E32197">
          <w:pPr>
            <w:pStyle w:val="TOC2"/>
            <w:tabs>
              <w:tab w:val="left" w:pos="660"/>
              <w:tab w:val="right" w:leader="dot" w:pos="8296"/>
            </w:tabs>
            <w:spacing w:after="0"/>
            <w:rPr>
              <w:rFonts w:ascii="Palatino Linotype" w:eastAsiaTheme="minorEastAsia" w:hAnsi="Palatino Linotype" w:cstheme="minorBidi"/>
              <w:noProof/>
              <w:sz w:val="24"/>
              <w:szCs w:val="24"/>
              <w:lang w:eastAsia="en-GB"/>
            </w:rPr>
          </w:pPr>
          <w:hyperlink w:anchor="_Toc448828211" w:history="1">
            <w:r w:rsidR="00E32197" w:rsidRPr="00E32197">
              <w:rPr>
                <w:rStyle w:val="Hyperlink"/>
                <w:rFonts w:ascii="Palatino Linotype" w:hAnsi="Palatino Linotype"/>
                <w:noProof/>
                <w:sz w:val="24"/>
                <w:szCs w:val="24"/>
              </w:rPr>
              <w:t>3.</w:t>
            </w:r>
            <w:r w:rsidR="00E32197" w:rsidRPr="00E32197">
              <w:rPr>
                <w:rFonts w:ascii="Palatino Linotype" w:eastAsiaTheme="minorEastAsia" w:hAnsi="Palatino Linotype" w:cstheme="minorBidi"/>
                <w:noProof/>
                <w:sz w:val="24"/>
                <w:szCs w:val="24"/>
                <w:lang w:eastAsia="en-GB"/>
              </w:rPr>
              <w:tab/>
            </w:r>
            <w:r w:rsidR="00E32197" w:rsidRPr="00E32197">
              <w:rPr>
                <w:rStyle w:val="Hyperlink"/>
                <w:rFonts w:ascii="Palatino Linotype" w:hAnsi="Palatino Linotype"/>
                <w:noProof/>
                <w:sz w:val="24"/>
                <w:szCs w:val="24"/>
              </w:rPr>
              <w:t>Location and movement control</w:t>
            </w:r>
            <w:r w:rsidR="00E32197" w:rsidRPr="00E32197">
              <w:rPr>
                <w:rFonts w:ascii="Palatino Linotype" w:hAnsi="Palatino Linotype"/>
                <w:noProof/>
                <w:webHidden/>
                <w:sz w:val="24"/>
                <w:szCs w:val="24"/>
              </w:rPr>
              <w:tab/>
            </w:r>
            <w:r w:rsidRPr="00E32197">
              <w:rPr>
                <w:rFonts w:ascii="Palatino Linotype" w:hAnsi="Palatino Linotype"/>
                <w:noProof/>
                <w:webHidden/>
                <w:sz w:val="24"/>
                <w:szCs w:val="24"/>
              </w:rPr>
              <w:fldChar w:fldCharType="begin"/>
            </w:r>
            <w:r w:rsidR="00E32197" w:rsidRPr="00E32197">
              <w:rPr>
                <w:rFonts w:ascii="Palatino Linotype" w:hAnsi="Palatino Linotype"/>
                <w:noProof/>
                <w:webHidden/>
                <w:sz w:val="24"/>
                <w:szCs w:val="24"/>
              </w:rPr>
              <w:instrText xml:space="preserve"> PAGEREF _Toc448828211 \h </w:instrText>
            </w:r>
            <w:r w:rsidRPr="00E32197">
              <w:rPr>
                <w:rFonts w:ascii="Palatino Linotype" w:hAnsi="Palatino Linotype"/>
                <w:noProof/>
                <w:webHidden/>
                <w:sz w:val="24"/>
                <w:szCs w:val="24"/>
              </w:rPr>
            </w:r>
            <w:r w:rsidRPr="00E32197">
              <w:rPr>
                <w:rFonts w:ascii="Palatino Linotype" w:hAnsi="Palatino Linotype"/>
                <w:noProof/>
                <w:webHidden/>
                <w:sz w:val="24"/>
                <w:szCs w:val="24"/>
              </w:rPr>
              <w:fldChar w:fldCharType="separate"/>
            </w:r>
            <w:r w:rsidR="00E32197" w:rsidRPr="00E32197">
              <w:rPr>
                <w:rFonts w:ascii="Palatino Linotype" w:hAnsi="Palatino Linotype"/>
                <w:noProof/>
                <w:webHidden/>
                <w:sz w:val="24"/>
                <w:szCs w:val="24"/>
              </w:rPr>
              <w:t>5</w:t>
            </w:r>
            <w:r w:rsidRPr="00E32197">
              <w:rPr>
                <w:rFonts w:ascii="Palatino Linotype" w:hAnsi="Palatino Linotype"/>
                <w:noProof/>
                <w:webHidden/>
                <w:sz w:val="24"/>
                <w:szCs w:val="24"/>
              </w:rPr>
              <w:fldChar w:fldCharType="end"/>
            </w:r>
          </w:hyperlink>
        </w:p>
        <w:p w:rsidR="00E32197" w:rsidRPr="00E32197" w:rsidRDefault="00705AA2" w:rsidP="00E32197">
          <w:pPr>
            <w:pStyle w:val="TOC2"/>
            <w:tabs>
              <w:tab w:val="left" w:pos="660"/>
              <w:tab w:val="right" w:leader="dot" w:pos="8296"/>
            </w:tabs>
            <w:spacing w:after="0"/>
            <w:rPr>
              <w:rFonts w:ascii="Palatino Linotype" w:eastAsiaTheme="minorEastAsia" w:hAnsi="Palatino Linotype" w:cstheme="minorBidi"/>
              <w:noProof/>
              <w:sz w:val="24"/>
              <w:szCs w:val="24"/>
              <w:lang w:eastAsia="en-GB"/>
            </w:rPr>
          </w:pPr>
          <w:hyperlink w:anchor="_Toc448828212" w:history="1">
            <w:r w:rsidR="00E32197" w:rsidRPr="00E32197">
              <w:rPr>
                <w:rStyle w:val="Hyperlink"/>
                <w:rFonts w:ascii="Palatino Linotype" w:hAnsi="Palatino Linotype"/>
                <w:noProof/>
                <w:sz w:val="24"/>
                <w:szCs w:val="24"/>
              </w:rPr>
              <w:t>4.</w:t>
            </w:r>
            <w:r w:rsidR="00E32197" w:rsidRPr="00E32197">
              <w:rPr>
                <w:rFonts w:ascii="Palatino Linotype" w:eastAsiaTheme="minorEastAsia" w:hAnsi="Palatino Linotype" w:cstheme="minorBidi"/>
                <w:noProof/>
                <w:sz w:val="24"/>
                <w:szCs w:val="24"/>
                <w:lang w:eastAsia="en-GB"/>
              </w:rPr>
              <w:tab/>
            </w:r>
            <w:r w:rsidR="00E32197" w:rsidRPr="00E32197">
              <w:rPr>
                <w:rStyle w:val="Hyperlink"/>
                <w:rFonts w:ascii="Palatino Linotype" w:hAnsi="Palatino Linotype"/>
                <w:noProof/>
                <w:sz w:val="24"/>
                <w:szCs w:val="24"/>
              </w:rPr>
              <w:t>Cataloguing</w:t>
            </w:r>
            <w:r w:rsidR="00E32197" w:rsidRPr="00E32197">
              <w:rPr>
                <w:rFonts w:ascii="Palatino Linotype" w:hAnsi="Palatino Linotype"/>
                <w:noProof/>
                <w:webHidden/>
                <w:sz w:val="24"/>
                <w:szCs w:val="24"/>
              </w:rPr>
              <w:tab/>
            </w:r>
            <w:r w:rsidRPr="00E32197">
              <w:rPr>
                <w:rFonts w:ascii="Palatino Linotype" w:hAnsi="Palatino Linotype"/>
                <w:noProof/>
                <w:webHidden/>
                <w:sz w:val="24"/>
                <w:szCs w:val="24"/>
              </w:rPr>
              <w:fldChar w:fldCharType="begin"/>
            </w:r>
            <w:r w:rsidR="00E32197" w:rsidRPr="00E32197">
              <w:rPr>
                <w:rFonts w:ascii="Palatino Linotype" w:hAnsi="Palatino Linotype"/>
                <w:noProof/>
                <w:webHidden/>
                <w:sz w:val="24"/>
                <w:szCs w:val="24"/>
              </w:rPr>
              <w:instrText xml:space="preserve"> PAGEREF _Toc448828212 \h </w:instrText>
            </w:r>
            <w:r w:rsidRPr="00E32197">
              <w:rPr>
                <w:rFonts w:ascii="Palatino Linotype" w:hAnsi="Palatino Linotype"/>
                <w:noProof/>
                <w:webHidden/>
                <w:sz w:val="24"/>
                <w:szCs w:val="24"/>
              </w:rPr>
            </w:r>
            <w:r w:rsidRPr="00E32197">
              <w:rPr>
                <w:rFonts w:ascii="Palatino Linotype" w:hAnsi="Palatino Linotype"/>
                <w:noProof/>
                <w:webHidden/>
                <w:sz w:val="24"/>
                <w:szCs w:val="24"/>
              </w:rPr>
              <w:fldChar w:fldCharType="separate"/>
            </w:r>
            <w:r w:rsidR="00E32197" w:rsidRPr="00E32197">
              <w:rPr>
                <w:rFonts w:ascii="Palatino Linotype" w:hAnsi="Palatino Linotype"/>
                <w:noProof/>
                <w:webHidden/>
                <w:sz w:val="24"/>
                <w:szCs w:val="24"/>
              </w:rPr>
              <w:t>6</w:t>
            </w:r>
            <w:r w:rsidRPr="00E32197">
              <w:rPr>
                <w:rFonts w:ascii="Palatino Linotype" w:hAnsi="Palatino Linotype"/>
                <w:noProof/>
                <w:webHidden/>
                <w:sz w:val="24"/>
                <w:szCs w:val="24"/>
              </w:rPr>
              <w:fldChar w:fldCharType="end"/>
            </w:r>
          </w:hyperlink>
        </w:p>
        <w:p w:rsidR="00E32197" w:rsidRPr="00E32197" w:rsidRDefault="00705AA2" w:rsidP="00E32197">
          <w:pPr>
            <w:pStyle w:val="TOC2"/>
            <w:tabs>
              <w:tab w:val="left" w:pos="660"/>
              <w:tab w:val="right" w:leader="dot" w:pos="8296"/>
            </w:tabs>
            <w:spacing w:after="0"/>
            <w:rPr>
              <w:rFonts w:ascii="Palatino Linotype" w:eastAsiaTheme="minorEastAsia" w:hAnsi="Palatino Linotype" w:cstheme="minorBidi"/>
              <w:noProof/>
              <w:sz w:val="24"/>
              <w:szCs w:val="24"/>
              <w:lang w:eastAsia="en-GB"/>
            </w:rPr>
          </w:pPr>
          <w:hyperlink w:anchor="_Toc448828213" w:history="1">
            <w:r w:rsidR="00E32197" w:rsidRPr="00E32197">
              <w:rPr>
                <w:rStyle w:val="Hyperlink"/>
                <w:rFonts w:ascii="Palatino Linotype" w:hAnsi="Palatino Linotype"/>
                <w:noProof/>
                <w:sz w:val="24"/>
                <w:szCs w:val="24"/>
              </w:rPr>
              <w:t>5.</w:t>
            </w:r>
            <w:r w:rsidR="00E32197" w:rsidRPr="00E32197">
              <w:rPr>
                <w:rFonts w:ascii="Palatino Linotype" w:eastAsiaTheme="minorEastAsia" w:hAnsi="Palatino Linotype" w:cstheme="minorBidi"/>
                <w:noProof/>
                <w:sz w:val="24"/>
                <w:szCs w:val="24"/>
                <w:lang w:eastAsia="en-GB"/>
              </w:rPr>
              <w:tab/>
            </w:r>
            <w:r w:rsidR="00E32197" w:rsidRPr="00E32197">
              <w:rPr>
                <w:rStyle w:val="Hyperlink"/>
                <w:rFonts w:ascii="Palatino Linotype" w:hAnsi="Palatino Linotype"/>
                <w:noProof/>
                <w:sz w:val="24"/>
                <w:szCs w:val="24"/>
              </w:rPr>
              <w:t>Object exit</w:t>
            </w:r>
            <w:r w:rsidR="00E32197" w:rsidRPr="00E32197">
              <w:rPr>
                <w:rFonts w:ascii="Palatino Linotype" w:hAnsi="Palatino Linotype"/>
                <w:noProof/>
                <w:webHidden/>
                <w:sz w:val="24"/>
                <w:szCs w:val="24"/>
              </w:rPr>
              <w:tab/>
            </w:r>
            <w:r w:rsidRPr="00E32197">
              <w:rPr>
                <w:rFonts w:ascii="Palatino Linotype" w:hAnsi="Palatino Linotype"/>
                <w:noProof/>
                <w:webHidden/>
                <w:sz w:val="24"/>
                <w:szCs w:val="24"/>
              </w:rPr>
              <w:fldChar w:fldCharType="begin"/>
            </w:r>
            <w:r w:rsidR="00E32197" w:rsidRPr="00E32197">
              <w:rPr>
                <w:rFonts w:ascii="Palatino Linotype" w:hAnsi="Palatino Linotype"/>
                <w:noProof/>
                <w:webHidden/>
                <w:sz w:val="24"/>
                <w:szCs w:val="24"/>
              </w:rPr>
              <w:instrText xml:space="preserve"> PAGEREF _Toc448828213 \h </w:instrText>
            </w:r>
            <w:r w:rsidRPr="00E32197">
              <w:rPr>
                <w:rFonts w:ascii="Palatino Linotype" w:hAnsi="Palatino Linotype"/>
                <w:noProof/>
                <w:webHidden/>
                <w:sz w:val="24"/>
                <w:szCs w:val="24"/>
              </w:rPr>
            </w:r>
            <w:r w:rsidRPr="00E32197">
              <w:rPr>
                <w:rFonts w:ascii="Palatino Linotype" w:hAnsi="Palatino Linotype"/>
                <w:noProof/>
                <w:webHidden/>
                <w:sz w:val="24"/>
                <w:szCs w:val="24"/>
              </w:rPr>
              <w:fldChar w:fldCharType="separate"/>
            </w:r>
            <w:r w:rsidR="00E32197" w:rsidRPr="00E32197">
              <w:rPr>
                <w:rFonts w:ascii="Palatino Linotype" w:hAnsi="Palatino Linotype"/>
                <w:noProof/>
                <w:webHidden/>
                <w:sz w:val="24"/>
                <w:szCs w:val="24"/>
              </w:rPr>
              <w:t>6</w:t>
            </w:r>
            <w:r w:rsidRPr="00E32197">
              <w:rPr>
                <w:rFonts w:ascii="Palatino Linotype" w:hAnsi="Palatino Linotype"/>
                <w:noProof/>
                <w:webHidden/>
                <w:sz w:val="24"/>
                <w:szCs w:val="24"/>
              </w:rPr>
              <w:fldChar w:fldCharType="end"/>
            </w:r>
          </w:hyperlink>
        </w:p>
        <w:p w:rsidR="00E32197" w:rsidRPr="00E32197" w:rsidRDefault="00705AA2" w:rsidP="00E32197">
          <w:pPr>
            <w:pStyle w:val="TOC2"/>
            <w:tabs>
              <w:tab w:val="left" w:pos="660"/>
              <w:tab w:val="right" w:leader="dot" w:pos="8296"/>
            </w:tabs>
            <w:spacing w:after="0"/>
            <w:rPr>
              <w:rFonts w:ascii="Palatino Linotype" w:eastAsiaTheme="minorEastAsia" w:hAnsi="Palatino Linotype" w:cstheme="minorBidi"/>
              <w:noProof/>
              <w:sz w:val="24"/>
              <w:szCs w:val="24"/>
              <w:lang w:eastAsia="en-GB"/>
            </w:rPr>
          </w:pPr>
          <w:hyperlink w:anchor="_Toc448828214" w:history="1">
            <w:r w:rsidR="00E32197" w:rsidRPr="00E32197">
              <w:rPr>
                <w:rStyle w:val="Hyperlink"/>
                <w:rFonts w:ascii="Palatino Linotype" w:hAnsi="Palatino Linotype"/>
                <w:noProof/>
                <w:sz w:val="24"/>
                <w:szCs w:val="24"/>
              </w:rPr>
              <w:t>6.</w:t>
            </w:r>
            <w:r w:rsidR="00E32197" w:rsidRPr="00E32197">
              <w:rPr>
                <w:rFonts w:ascii="Palatino Linotype" w:eastAsiaTheme="minorEastAsia" w:hAnsi="Palatino Linotype" w:cstheme="minorBidi"/>
                <w:noProof/>
                <w:sz w:val="24"/>
                <w:szCs w:val="24"/>
                <w:lang w:eastAsia="en-GB"/>
              </w:rPr>
              <w:tab/>
            </w:r>
            <w:r w:rsidR="00E32197" w:rsidRPr="00E32197">
              <w:rPr>
                <w:rStyle w:val="Hyperlink"/>
                <w:rFonts w:ascii="Palatino Linotype" w:hAnsi="Palatino Linotype"/>
                <w:noProof/>
                <w:sz w:val="24"/>
                <w:szCs w:val="24"/>
              </w:rPr>
              <w:t>Loans in</w:t>
            </w:r>
            <w:r w:rsidR="00E32197" w:rsidRPr="00E32197">
              <w:rPr>
                <w:rFonts w:ascii="Palatino Linotype" w:hAnsi="Palatino Linotype"/>
                <w:noProof/>
                <w:webHidden/>
                <w:sz w:val="24"/>
                <w:szCs w:val="24"/>
              </w:rPr>
              <w:tab/>
            </w:r>
            <w:r w:rsidRPr="00E32197">
              <w:rPr>
                <w:rFonts w:ascii="Palatino Linotype" w:hAnsi="Palatino Linotype"/>
                <w:noProof/>
                <w:webHidden/>
                <w:sz w:val="24"/>
                <w:szCs w:val="24"/>
              </w:rPr>
              <w:fldChar w:fldCharType="begin"/>
            </w:r>
            <w:r w:rsidR="00E32197" w:rsidRPr="00E32197">
              <w:rPr>
                <w:rFonts w:ascii="Palatino Linotype" w:hAnsi="Palatino Linotype"/>
                <w:noProof/>
                <w:webHidden/>
                <w:sz w:val="24"/>
                <w:szCs w:val="24"/>
              </w:rPr>
              <w:instrText xml:space="preserve"> PAGEREF _Toc448828214 \h </w:instrText>
            </w:r>
            <w:r w:rsidRPr="00E32197">
              <w:rPr>
                <w:rFonts w:ascii="Palatino Linotype" w:hAnsi="Palatino Linotype"/>
                <w:noProof/>
                <w:webHidden/>
                <w:sz w:val="24"/>
                <w:szCs w:val="24"/>
              </w:rPr>
            </w:r>
            <w:r w:rsidRPr="00E32197">
              <w:rPr>
                <w:rFonts w:ascii="Palatino Linotype" w:hAnsi="Palatino Linotype"/>
                <w:noProof/>
                <w:webHidden/>
                <w:sz w:val="24"/>
                <w:szCs w:val="24"/>
              </w:rPr>
              <w:fldChar w:fldCharType="separate"/>
            </w:r>
            <w:r w:rsidR="00E32197" w:rsidRPr="00E32197">
              <w:rPr>
                <w:rFonts w:ascii="Palatino Linotype" w:hAnsi="Palatino Linotype"/>
                <w:noProof/>
                <w:webHidden/>
                <w:sz w:val="24"/>
                <w:szCs w:val="24"/>
              </w:rPr>
              <w:t>7</w:t>
            </w:r>
            <w:r w:rsidRPr="00E32197">
              <w:rPr>
                <w:rFonts w:ascii="Palatino Linotype" w:hAnsi="Palatino Linotype"/>
                <w:noProof/>
                <w:webHidden/>
                <w:sz w:val="24"/>
                <w:szCs w:val="24"/>
              </w:rPr>
              <w:fldChar w:fldCharType="end"/>
            </w:r>
          </w:hyperlink>
        </w:p>
        <w:p w:rsidR="00E32197" w:rsidRPr="00E32197" w:rsidRDefault="00705AA2" w:rsidP="00E32197">
          <w:pPr>
            <w:pStyle w:val="TOC2"/>
            <w:tabs>
              <w:tab w:val="left" w:pos="660"/>
              <w:tab w:val="right" w:leader="dot" w:pos="8296"/>
            </w:tabs>
            <w:spacing w:after="0"/>
            <w:rPr>
              <w:rFonts w:ascii="Palatino Linotype" w:eastAsiaTheme="minorEastAsia" w:hAnsi="Palatino Linotype" w:cstheme="minorBidi"/>
              <w:noProof/>
              <w:sz w:val="24"/>
              <w:szCs w:val="24"/>
              <w:lang w:eastAsia="en-GB"/>
            </w:rPr>
          </w:pPr>
          <w:hyperlink w:anchor="_Toc448828215" w:history="1">
            <w:r w:rsidR="00E32197" w:rsidRPr="00E32197">
              <w:rPr>
                <w:rStyle w:val="Hyperlink"/>
                <w:rFonts w:ascii="Palatino Linotype" w:hAnsi="Palatino Linotype"/>
                <w:noProof/>
                <w:sz w:val="24"/>
                <w:szCs w:val="24"/>
              </w:rPr>
              <w:t>7.</w:t>
            </w:r>
            <w:r w:rsidR="00E32197" w:rsidRPr="00E32197">
              <w:rPr>
                <w:rFonts w:ascii="Palatino Linotype" w:eastAsiaTheme="minorEastAsia" w:hAnsi="Palatino Linotype" w:cstheme="minorBidi"/>
                <w:noProof/>
                <w:sz w:val="24"/>
                <w:szCs w:val="24"/>
                <w:lang w:eastAsia="en-GB"/>
              </w:rPr>
              <w:tab/>
            </w:r>
            <w:r w:rsidR="00E32197" w:rsidRPr="00E32197">
              <w:rPr>
                <w:rStyle w:val="Hyperlink"/>
                <w:rFonts w:ascii="Palatino Linotype" w:hAnsi="Palatino Linotype"/>
                <w:noProof/>
                <w:sz w:val="24"/>
                <w:szCs w:val="24"/>
              </w:rPr>
              <w:t>Loans out</w:t>
            </w:r>
            <w:r w:rsidR="00E32197" w:rsidRPr="00E32197">
              <w:rPr>
                <w:rFonts w:ascii="Palatino Linotype" w:hAnsi="Palatino Linotype"/>
                <w:noProof/>
                <w:webHidden/>
                <w:sz w:val="24"/>
                <w:szCs w:val="24"/>
              </w:rPr>
              <w:tab/>
            </w:r>
            <w:r w:rsidRPr="00E32197">
              <w:rPr>
                <w:rFonts w:ascii="Palatino Linotype" w:hAnsi="Palatino Linotype"/>
                <w:noProof/>
                <w:webHidden/>
                <w:sz w:val="24"/>
                <w:szCs w:val="24"/>
              </w:rPr>
              <w:fldChar w:fldCharType="begin"/>
            </w:r>
            <w:r w:rsidR="00E32197" w:rsidRPr="00E32197">
              <w:rPr>
                <w:rFonts w:ascii="Palatino Linotype" w:hAnsi="Palatino Linotype"/>
                <w:noProof/>
                <w:webHidden/>
                <w:sz w:val="24"/>
                <w:szCs w:val="24"/>
              </w:rPr>
              <w:instrText xml:space="preserve"> PAGEREF _Toc448828215 \h </w:instrText>
            </w:r>
            <w:r w:rsidRPr="00E32197">
              <w:rPr>
                <w:rFonts w:ascii="Palatino Linotype" w:hAnsi="Palatino Linotype"/>
                <w:noProof/>
                <w:webHidden/>
                <w:sz w:val="24"/>
                <w:szCs w:val="24"/>
              </w:rPr>
            </w:r>
            <w:r w:rsidRPr="00E32197">
              <w:rPr>
                <w:rFonts w:ascii="Palatino Linotype" w:hAnsi="Palatino Linotype"/>
                <w:noProof/>
                <w:webHidden/>
                <w:sz w:val="24"/>
                <w:szCs w:val="24"/>
              </w:rPr>
              <w:fldChar w:fldCharType="separate"/>
            </w:r>
            <w:r w:rsidR="00E32197" w:rsidRPr="00E32197">
              <w:rPr>
                <w:rFonts w:ascii="Palatino Linotype" w:hAnsi="Palatino Linotype"/>
                <w:noProof/>
                <w:webHidden/>
                <w:sz w:val="24"/>
                <w:szCs w:val="24"/>
              </w:rPr>
              <w:t>8</w:t>
            </w:r>
            <w:r w:rsidRPr="00E32197">
              <w:rPr>
                <w:rFonts w:ascii="Palatino Linotype" w:hAnsi="Palatino Linotype"/>
                <w:noProof/>
                <w:webHidden/>
                <w:sz w:val="24"/>
                <w:szCs w:val="24"/>
              </w:rPr>
              <w:fldChar w:fldCharType="end"/>
            </w:r>
          </w:hyperlink>
        </w:p>
        <w:p w:rsidR="00E32197" w:rsidRPr="00E32197" w:rsidRDefault="00705AA2" w:rsidP="00E32197">
          <w:pPr>
            <w:pStyle w:val="TOC2"/>
            <w:tabs>
              <w:tab w:val="left" w:pos="660"/>
              <w:tab w:val="right" w:leader="dot" w:pos="8296"/>
            </w:tabs>
            <w:spacing w:after="0"/>
            <w:rPr>
              <w:rFonts w:ascii="Palatino Linotype" w:eastAsiaTheme="minorEastAsia" w:hAnsi="Palatino Linotype" w:cstheme="minorBidi"/>
              <w:noProof/>
              <w:sz w:val="24"/>
              <w:szCs w:val="24"/>
              <w:lang w:eastAsia="en-GB"/>
            </w:rPr>
          </w:pPr>
          <w:hyperlink w:anchor="_Toc448828216" w:history="1">
            <w:r w:rsidR="00E32197" w:rsidRPr="00E32197">
              <w:rPr>
                <w:rStyle w:val="Hyperlink"/>
                <w:rFonts w:ascii="Palatino Linotype" w:hAnsi="Palatino Linotype"/>
                <w:noProof/>
                <w:sz w:val="24"/>
                <w:szCs w:val="24"/>
              </w:rPr>
              <w:t>8.</w:t>
            </w:r>
            <w:r w:rsidR="00E32197" w:rsidRPr="00E32197">
              <w:rPr>
                <w:rFonts w:ascii="Palatino Linotype" w:eastAsiaTheme="minorEastAsia" w:hAnsi="Palatino Linotype" w:cstheme="minorBidi"/>
                <w:noProof/>
                <w:sz w:val="24"/>
                <w:szCs w:val="24"/>
                <w:lang w:eastAsia="en-GB"/>
              </w:rPr>
              <w:tab/>
            </w:r>
            <w:r w:rsidR="00E32197" w:rsidRPr="00E32197">
              <w:rPr>
                <w:rStyle w:val="Hyperlink"/>
                <w:rFonts w:ascii="Palatino Linotype" w:hAnsi="Palatino Linotype"/>
                <w:noProof/>
                <w:sz w:val="24"/>
                <w:szCs w:val="24"/>
              </w:rPr>
              <w:t>Retrospective documentation</w:t>
            </w:r>
            <w:r w:rsidR="00E32197" w:rsidRPr="00E32197">
              <w:rPr>
                <w:rFonts w:ascii="Palatino Linotype" w:hAnsi="Palatino Linotype"/>
                <w:noProof/>
                <w:webHidden/>
                <w:sz w:val="24"/>
                <w:szCs w:val="24"/>
              </w:rPr>
              <w:tab/>
            </w:r>
            <w:r w:rsidRPr="00E32197">
              <w:rPr>
                <w:rFonts w:ascii="Palatino Linotype" w:hAnsi="Palatino Linotype"/>
                <w:noProof/>
                <w:webHidden/>
                <w:sz w:val="24"/>
                <w:szCs w:val="24"/>
              </w:rPr>
              <w:fldChar w:fldCharType="begin"/>
            </w:r>
            <w:r w:rsidR="00E32197" w:rsidRPr="00E32197">
              <w:rPr>
                <w:rFonts w:ascii="Palatino Linotype" w:hAnsi="Palatino Linotype"/>
                <w:noProof/>
                <w:webHidden/>
                <w:sz w:val="24"/>
                <w:szCs w:val="24"/>
              </w:rPr>
              <w:instrText xml:space="preserve"> PAGEREF _Toc448828216 \h </w:instrText>
            </w:r>
            <w:r w:rsidRPr="00E32197">
              <w:rPr>
                <w:rFonts w:ascii="Palatino Linotype" w:hAnsi="Palatino Linotype"/>
                <w:noProof/>
                <w:webHidden/>
                <w:sz w:val="24"/>
                <w:szCs w:val="24"/>
              </w:rPr>
            </w:r>
            <w:r w:rsidRPr="00E32197">
              <w:rPr>
                <w:rFonts w:ascii="Palatino Linotype" w:hAnsi="Palatino Linotype"/>
                <w:noProof/>
                <w:webHidden/>
                <w:sz w:val="24"/>
                <w:szCs w:val="24"/>
              </w:rPr>
              <w:fldChar w:fldCharType="separate"/>
            </w:r>
            <w:r w:rsidR="00E32197" w:rsidRPr="00E32197">
              <w:rPr>
                <w:rFonts w:ascii="Palatino Linotype" w:hAnsi="Palatino Linotype"/>
                <w:noProof/>
                <w:webHidden/>
                <w:sz w:val="24"/>
                <w:szCs w:val="24"/>
              </w:rPr>
              <w:t>9</w:t>
            </w:r>
            <w:r w:rsidRPr="00E32197">
              <w:rPr>
                <w:rFonts w:ascii="Palatino Linotype" w:hAnsi="Palatino Linotype"/>
                <w:noProof/>
                <w:webHidden/>
                <w:sz w:val="24"/>
                <w:szCs w:val="24"/>
              </w:rPr>
              <w:fldChar w:fldCharType="end"/>
            </w:r>
          </w:hyperlink>
        </w:p>
        <w:p w:rsidR="00E32197" w:rsidRPr="00E32197" w:rsidRDefault="00705AA2" w:rsidP="00E32197">
          <w:pPr>
            <w:pStyle w:val="TOC1"/>
            <w:tabs>
              <w:tab w:val="right" w:leader="dot" w:pos="8296"/>
            </w:tabs>
            <w:spacing w:after="0"/>
            <w:rPr>
              <w:rFonts w:ascii="Palatino Linotype" w:eastAsiaTheme="minorEastAsia" w:hAnsi="Palatino Linotype" w:cstheme="minorBidi"/>
              <w:noProof/>
              <w:sz w:val="24"/>
              <w:szCs w:val="24"/>
              <w:lang w:eastAsia="en-GB"/>
            </w:rPr>
          </w:pPr>
          <w:hyperlink w:anchor="_Toc448828217" w:history="1">
            <w:r w:rsidR="00E32197" w:rsidRPr="00E32197">
              <w:rPr>
                <w:rStyle w:val="Hyperlink"/>
                <w:rFonts w:ascii="Palatino Linotype" w:hAnsi="Palatino Linotype"/>
                <w:noProof/>
                <w:sz w:val="24"/>
                <w:szCs w:val="24"/>
              </w:rPr>
              <w:t>Appendix A: A note on the Adoption of a new Collections Management System</w:t>
            </w:r>
            <w:r w:rsidR="00E32197" w:rsidRPr="00E32197">
              <w:rPr>
                <w:rFonts w:ascii="Palatino Linotype" w:hAnsi="Palatino Linotype"/>
                <w:noProof/>
                <w:webHidden/>
                <w:sz w:val="24"/>
                <w:szCs w:val="24"/>
              </w:rPr>
              <w:tab/>
            </w:r>
            <w:r w:rsidRPr="00E32197">
              <w:rPr>
                <w:rFonts w:ascii="Palatino Linotype" w:hAnsi="Palatino Linotype"/>
                <w:noProof/>
                <w:webHidden/>
                <w:sz w:val="24"/>
                <w:szCs w:val="24"/>
              </w:rPr>
              <w:fldChar w:fldCharType="begin"/>
            </w:r>
            <w:r w:rsidR="00E32197" w:rsidRPr="00E32197">
              <w:rPr>
                <w:rFonts w:ascii="Palatino Linotype" w:hAnsi="Palatino Linotype"/>
                <w:noProof/>
                <w:webHidden/>
                <w:sz w:val="24"/>
                <w:szCs w:val="24"/>
              </w:rPr>
              <w:instrText xml:space="preserve"> PAGEREF _Toc448828217 \h </w:instrText>
            </w:r>
            <w:r w:rsidRPr="00E32197">
              <w:rPr>
                <w:rFonts w:ascii="Palatino Linotype" w:hAnsi="Palatino Linotype"/>
                <w:noProof/>
                <w:webHidden/>
                <w:sz w:val="24"/>
                <w:szCs w:val="24"/>
              </w:rPr>
            </w:r>
            <w:r w:rsidRPr="00E32197">
              <w:rPr>
                <w:rFonts w:ascii="Palatino Linotype" w:hAnsi="Palatino Linotype"/>
                <w:noProof/>
                <w:webHidden/>
                <w:sz w:val="24"/>
                <w:szCs w:val="24"/>
              </w:rPr>
              <w:fldChar w:fldCharType="separate"/>
            </w:r>
            <w:r w:rsidR="00E32197" w:rsidRPr="00E32197">
              <w:rPr>
                <w:rFonts w:ascii="Palatino Linotype" w:hAnsi="Palatino Linotype"/>
                <w:noProof/>
                <w:webHidden/>
                <w:sz w:val="24"/>
                <w:szCs w:val="24"/>
              </w:rPr>
              <w:t>10</w:t>
            </w:r>
            <w:r w:rsidRPr="00E32197">
              <w:rPr>
                <w:rFonts w:ascii="Palatino Linotype" w:hAnsi="Palatino Linotype"/>
                <w:noProof/>
                <w:webHidden/>
                <w:sz w:val="24"/>
                <w:szCs w:val="24"/>
              </w:rPr>
              <w:fldChar w:fldCharType="end"/>
            </w:r>
          </w:hyperlink>
        </w:p>
        <w:p w:rsidR="00306478" w:rsidRPr="00901F90" w:rsidRDefault="00705AA2" w:rsidP="00E32197">
          <w:pPr>
            <w:spacing w:after="0"/>
            <w:rPr>
              <w:rFonts w:ascii="Palatino Linotype" w:hAnsi="Palatino Linotype"/>
            </w:rPr>
          </w:pPr>
          <w:r w:rsidRPr="00E32197">
            <w:rPr>
              <w:rFonts w:ascii="Palatino Linotype" w:hAnsi="Palatino Linotype"/>
              <w:sz w:val="24"/>
              <w:szCs w:val="24"/>
            </w:rPr>
            <w:fldChar w:fldCharType="end"/>
          </w:r>
        </w:p>
      </w:sdtContent>
    </w:sdt>
    <w:p w:rsidR="00981C48" w:rsidRPr="00901F90" w:rsidRDefault="00981C48" w:rsidP="00907B11">
      <w:pPr>
        <w:rPr>
          <w:rFonts w:ascii="Palatino Linotype" w:hAnsi="Palatino Linotype" w:cs="Arial"/>
          <w:b/>
        </w:rPr>
      </w:pPr>
    </w:p>
    <w:p w:rsidR="00EE72B8" w:rsidRPr="00901F90" w:rsidRDefault="000669DE" w:rsidP="00306478">
      <w:pPr>
        <w:pStyle w:val="Heading1"/>
      </w:pPr>
      <w:bookmarkStart w:id="0" w:name="_Toc448828204"/>
      <w:r w:rsidRPr="00901F90">
        <w:t>Introduction</w:t>
      </w:r>
      <w:bookmarkEnd w:id="0"/>
    </w:p>
    <w:p w:rsidR="00364BC6" w:rsidRPr="00EC088A" w:rsidRDefault="003C5E3B" w:rsidP="00364BC6">
      <w:pPr>
        <w:rPr>
          <w:rFonts w:ascii="Palatino Linotype" w:hAnsi="Palatino Linotype" w:cs="Arial"/>
          <w:sz w:val="24"/>
        </w:rPr>
      </w:pPr>
      <w:r w:rsidRPr="00EC088A">
        <w:rPr>
          <w:rFonts w:ascii="Palatino Linotype" w:hAnsi="Palatino Linotype" w:cs="Arial"/>
          <w:sz w:val="24"/>
        </w:rPr>
        <w:t xml:space="preserve">A </w:t>
      </w:r>
      <w:r w:rsidR="000669DE" w:rsidRPr="00EC088A">
        <w:rPr>
          <w:rFonts w:ascii="Palatino Linotype" w:hAnsi="Palatino Linotype" w:cs="Arial"/>
          <w:sz w:val="24"/>
        </w:rPr>
        <w:t xml:space="preserve">documentation </w:t>
      </w:r>
      <w:r w:rsidRPr="00EC088A">
        <w:rPr>
          <w:rFonts w:ascii="Palatino Linotype" w:hAnsi="Palatino Linotype" w:cs="Arial"/>
          <w:sz w:val="24"/>
        </w:rPr>
        <w:t xml:space="preserve">procedural manual </w:t>
      </w:r>
      <w:r w:rsidR="0032658A" w:rsidRPr="00EC088A">
        <w:rPr>
          <w:rFonts w:ascii="Palatino Linotype" w:hAnsi="Palatino Linotype" w:cs="Arial"/>
          <w:sz w:val="24"/>
        </w:rPr>
        <w:t>contains</w:t>
      </w:r>
      <w:r w:rsidRPr="00EC088A">
        <w:rPr>
          <w:rFonts w:ascii="Palatino Linotype" w:hAnsi="Palatino Linotype" w:cs="Arial"/>
          <w:sz w:val="24"/>
        </w:rPr>
        <w:t xml:space="preserve"> a series of clear documentation instructions intended to standardise the recording of information about the collection of a </w:t>
      </w:r>
      <w:r w:rsidR="00CA0529" w:rsidRPr="00EC088A">
        <w:rPr>
          <w:rFonts w:ascii="Palatino Linotype" w:hAnsi="Palatino Linotype" w:cs="Arial"/>
          <w:sz w:val="24"/>
        </w:rPr>
        <w:t>Museum</w:t>
      </w:r>
      <w:r w:rsidRPr="00EC088A">
        <w:rPr>
          <w:rFonts w:ascii="Palatino Linotype" w:hAnsi="Palatino Linotype" w:cs="Arial"/>
          <w:sz w:val="24"/>
        </w:rPr>
        <w:t>.</w:t>
      </w:r>
      <w:r w:rsidR="00EE72B8" w:rsidRPr="00EC088A">
        <w:rPr>
          <w:rFonts w:ascii="Palatino Linotype" w:hAnsi="Palatino Linotype" w:cs="Arial"/>
          <w:sz w:val="24"/>
        </w:rPr>
        <w:t xml:space="preserve"> </w:t>
      </w:r>
      <w:r w:rsidRPr="00EC088A">
        <w:rPr>
          <w:rFonts w:ascii="Palatino Linotype" w:hAnsi="Palatino Linotype" w:cs="Arial"/>
          <w:sz w:val="24"/>
        </w:rPr>
        <w:t>The manual provide</w:t>
      </w:r>
      <w:r w:rsidR="0032658A" w:rsidRPr="00EC088A">
        <w:rPr>
          <w:rFonts w:ascii="Palatino Linotype" w:hAnsi="Palatino Linotype" w:cs="Arial"/>
          <w:sz w:val="24"/>
        </w:rPr>
        <w:t>s</w:t>
      </w:r>
      <w:r w:rsidRPr="00EC088A">
        <w:rPr>
          <w:rFonts w:ascii="Palatino Linotype" w:hAnsi="Palatino Linotype" w:cs="Arial"/>
          <w:sz w:val="24"/>
        </w:rPr>
        <w:t xml:space="preserve"> a central repository of information on documentation. It make</w:t>
      </w:r>
      <w:r w:rsidR="0032658A" w:rsidRPr="00EC088A">
        <w:rPr>
          <w:rFonts w:ascii="Palatino Linotype" w:hAnsi="Palatino Linotype" w:cs="Arial"/>
          <w:sz w:val="24"/>
        </w:rPr>
        <w:t>s</w:t>
      </w:r>
      <w:r w:rsidRPr="00EC088A">
        <w:rPr>
          <w:rFonts w:ascii="Palatino Linotype" w:hAnsi="Palatino Linotype" w:cs="Arial"/>
          <w:sz w:val="24"/>
        </w:rPr>
        <w:t xml:space="preserve"> information on documentation practice available to all staff and ensure</w:t>
      </w:r>
      <w:r w:rsidR="0032658A" w:rsidRPr="00EC088A">
        <w:rPr>
          <w:rFonts w:ascii="Palatino Linotype" w:hAnsi="Palatino Linotype" w:cs="Arial"/>
          <w:sz w:val="24"/>
        </w:rPr>
        <w:t>s</w:t>
      </w:r>
      <w:r w:rsidRPr="00EC088A">
        <w:rPr>
          <w:rFonts w:ascii="Palatino Linotype" w:hAnsi="Palatino Linotype" w:cs="Arial"/>
          <w:sz w:val="24"/>
        </w:rPr>
        <w:t xml:space="preserve"> consistency and continuity of practice in documentation and the adherence to SPECTRUM standards. </w:t>
      </w:r>
    </w:p>
    <w:p w:rsidR="002764F0" w:rsidRPr="00EC088A" w:rsidRDefault="00364BC6" w:rsidP="00364BC6">
      <w:pPr>
        <w:rPr>
          <w:rFonts w:ascii="Palatino Linotype" w:hAnsi="Palatino Linotype" w:cs="Arial"/>
          <w:sz w:val="24"/>
        </w:rPr>
      </w:pPr>
      <w:r w:rsidRPr="00EC088A">
        <w:rPr>
          <w:rFonts w:ascii="Palatino Linotype" w:hAnsi="Palatino Linotype" w:cs="Arial"/>
          <w:sz w:val="24"/>
        </w:rPr>
        <w:t xml:space="preserve">The SPECTRUM Standard is an internationally recognised standard of museum collections management, published by the Collections Trust. </w:t>
      </w:r>
      <w:r w:rsidR="0032658A" w:rsidRPr="00EC088A">
        <w:rPr>
          <w:rFonts w:ascii="Palatino Linotype" w:hAnsi="Palatino Linotype" w:cs="Arial"/>
          <w:sz w:val="24"/>
        </w:rPr>
        <w:t xml:space="preserve">SPECTRUM describes the activities involved in managing a collection and its </w:t>
      </w:r>
      <w:r w:rsidR="0032658A" w:rsidRPr="00EC088A">
        <w:rPr>
          <w:rFonts w:ascii="Palatino Linotype" w:hAnsi="Palatino Linotype" w:cs="Arial"/>
          <w:sz w:val="24"/>
        </w:rPr>
        <w:lastRenderedPageBreak/>
        <w:t>associated information. It has guidance on 21 procedures of collections management; from object entry to deaccessioning. This includes 8 primary procedures that are linked to UK Accreditation.</w:t>
      </w:r>
    </w:p>
    <w:p w:rsidR="00776F57" w:rsidRPr="00EC088A" w:rsidRDefault="003C5E3B">
      <w:pPr>
        <w:rPr>
          <w:rFonts w:ascii="Palatino Linotype" w:hAnsi="Palatino Linotype" w:cs="Arial"/>
          <w:sz w:val="24"/>
        </w:rPr>
      </w:pPr>
      <w:r w:rsidRPr="00EC088A">
        <w:rPr>
          <w:rFonts w:ascii="Palatino Linotype" w:hAnsi="Palatino Linotype" w:cs="Arial"/>
          <w:sz w:val="24"/>
        </w:rPr>
        <w:t xml:space="preserve">Prior to </w:t>
      </w:r>
      <w:r w:rsidR="000669DE" w:rsidRPr="00EC088A">
        <w:rPr>
          <w:rFonts w:ascii="Palatino Linotype" w:hAnsi="Palatino Linotype" w:cs="Arial"/>
          <w:sz w:val="24"/>
        </w:rPr>
        <w:t>the creation of this</w:t>
      </w:r>
      <w:r w:rsidRPr="00EC088A">
        <w:rPr>
          <w:rFonts w:ascii="Palatino Linotype" w:hAnsi="Palatino Linotype" w:cs="Arial"/>
          <w:sz w:val="24"/>
        </w:rPr>
        <w:t xml:space="preserve"> manual, the </w:t>
      </w:r>
      <w:r w:rsidR="000669DE" w:rsidRPr="00EC088A">
        <w:rPr>
          <w:rFonts w:ascii="Palatino Linotype" w:hAnsi="Palatino Linotype" w:cs="Arial"/>
          <w:sz w:val="24"/>
        </w:rPr>
        <w:t>documentation procedures</w:t>
      </w:r>
      <w:r w:rsidR="008B3F4E" w:rsidRPr="00EC088A">
        <w:rPr>
          <w:rFonts w:ascii="Palatino Linotype" w:hAnsi="Palatino Linotype" w:cs="Arial"/>
          <w:sz w:val="24"/>
        </w:rPr>
        <w:t xml:space="preserve"> featured</w:t>
      </w:r>
      <w:r w:rsidR="000669DE" w:rsidRPr="00EC088A">
        <w:rPr>
          <w:rFonts w:ascii="Palatino Linotype" w:hAnsi="Palatino Linotype" w:cs="Arial"/>
          <w:sz w:val="24"/>
        </w:rPr>
        <w:t xml:space="preserve"> only as part of a review of current procedures in the Documentation Plan</w:t>
      </w:r>
      <w:r w:rsidR="008B3F4E" w:rsidRPr="00EC088A">
        <w:rPr>
          <w:rFonts w:ascii="Palatino Linotype" w:hAnsi="Palatino Linotype" w:cs="Arial"/>
          <w:sz w:val="24"/>
        </w:rPr>
        <w:t xml:space="preserve">. This manual has been created to detail the procedures that the </w:t>
      </w:r>
      <w:r w:rsidR="00CA0529" w:rsidRPr="00EC088A">
        <w:rPr>
          <w:rFonts w:ascii="Palatino Linotype" w:hAnsi="Palatino Linotype" w:cs="Arial"/>
          <w:sz w:val="24"/>
        </w:rPr>
        <w:t>Museum</w:t>
      </w:r>
      <w:r w:rsidR="008B3F4E" w:rsidRPr="00EC088A">
        <w:rPr>
          <w:rFonts w:ascii="Palatino Linotype" w:hAnsi="Palatino Linotype" w:cs="Arial"/>
          <w:sz w:val="24"/>
        </w:rPr>
        <w:t xml:space="preserve"> </w:t>
      </w:r>
      <w:r w:rsidR="00364BC6" w:rsidRPr="00EC088A">
        <w:rPr>
          <w:rFonts w:ascii="Palatino Linotype" w:hAnsi="Palatino Linotype" w:cs="Arial"/>
          <w:sz w:val="24"/>
        </w:rPr>
        <w:t>will</w:t>
      </w:r>
      <w:r w:rsidR="008B3F4E" w:rsidRPr="00EC088A">
        <w:rPr>
          <w:rFonts w:ascii="Palatino Linotype" w:hAnsi="Palatino Linotype" w:cs="Arial"/>
          <w:sz w:val="24"/>
        </w:rPr>
        <w:t xml:space="preserve"> </w:t>
      </w:r>
      <w:r w:rsidR="00364BC6" w:rsidRPr="00EC088A">
        <w:rPr>
          <w:rFonts w:ascii="Palatino Linotype" w:hAnsi="Palatino Linotype" w:cs="Arial"/>
          <w:sz w:val="24"/>
        </w:rPr>
        <w:t>carry</w:t>
      </w:r>
      <w:r w:rsidR="008B3F4E" w:rsidRPr="00EC088A">
        <w:rPr>
          <w:rFonts w:ascii="Palatino Linotype" w:hAnsi="Palatino Linotype" w:cs="Arial"/>
          <w:sz w:val="24"/>
        </w:rPr>
        <w:t xml:space="preserve"> out from</w:t>
      </w:r>
      <w:r w:rsidR="00EF53EF" w:rsidRPr="00EC088A">
        <w:rPr>
          <w:rFonts w:ascii="Palatino Linotype" w:hAnsi="Palatino Linotype" w:cs="Arial"/>
          <w:sz w:val="24"/>
        </w:rPr>
        <w:t xml:space="preserve"> the approval of this document, with an emphasis on the SPECTRUM standard.</w:t>
      </w:r>
    </w:p>
    <w:p w:rsidR="008B3F4E" w:rsidRPr="00EC088A" w:rsidRDefault="00885324">
      <w:pPr>
        <w:rPr>
          <w:rFonts w:ascii="Palatino Linotype" w:hAnsi="Palatino Linotype" w:cs="Arial"/>
          <w:sz w:val="24"/>
        </w:rPr>
      </w:pPr>
      <w:r w:rsidRPr="00EC088A">
        <w:rPr>
          <w:rFonts w:ascii="Palatino Linotype" w:hAnsi="Palatino Linotype" w:cs="Arial"/>
          <w:sz w:val="24"/>
        </w:rPr>
        <w:t>There may be a scenario in the second half of 2016, in which</w:t>
      </w:r>
      <w:r w:rsidR="008B3F4E" w:rsidRPr="00EC088A">
        <w:rPr>
          <w:rFonts w:ascii="Palatino Linotype" w:hAnsi="Palatino Linotype" w:cs="Arial"/>
          <w:sz w:val="24"/>
        </w:rPr>
        <w:t xml:space="preserve"> the </w:t>
      </w:r>
      <w:r w:rsidR="00CA0529" w:rsidRPr="00EC088A">
        <w:rPr>
          <w:rFonts w:ascii="Palatino Linotype" w:hAnsi="Palatino Linotype" w:cs="Arial"/>
          <w:sz w:val="24"/>
        </w:rPr>
        <w:t>Museum</w:t>
      </w:r>
      <w:r w:rsidRPr="00EC088A">
        <w:rPr>
          <w:rFonts w:ascii="Palatino Linotype" w:hAnsi="Palatino Linotype" w:cs="Arial"/>
          <w:sz w:val="24"/>
        </w:rPr>
        <w:t xml:space="preserve"> will purchase a new collections management system (CMS). This would </w:t>
      </w:r>
      <w:r w:rsidR="002651C0" w:rsidRPr="00EC088A">
        <w:rPr>
          <w:rFonts w:ascii="Palatino Linotype" w:hAnsi="Palatino Linotype" w:cs="Arial"/>
          <w:sz w:val="24"/>
        </w:rPr>
        <w:t>mean</w:t>
      </w:r>
      <w:r w:rsidRPr="00EC088A">
        <w:rPr>
          <w:rFonts w:ascii="Palatino Linotype" w:hAnsi="Palatino Linotype" w:cs="Arial"/>
          <w:sz w:val="24"/>
        </w:rPr>
        <w:t xml:space="preserve"> that the </w:t>
      </w:r>
      <w:r w:rsidR="00CA0529" w:rsidRPr="00EC088A">
        <w:rPr>
          <w:rFonts w:ascii="Palatino Linotype" w:hAnsi="Palatino Linotype" w:cs="Arial"/>
          <w:sz w:val="24"/>
        </w:rPr>
        <w:t>Museum</w:t>
      </w:r>
      <w:r w:rsidR="008B3F4E" w:rsidRPr="00EC088A">
        <w:rPr>
          <w:rFonts w:ascii="Palatino Linotype" w:hAnsi="Palatino Linotype" w:cs="Arial"/>
          <w:sz w:val="24"/>
        </w:rPr>
        <w:t xml:space="preserve"> should be better placed to adopt documentation procedures</w:t>
      </w:r>
      <w:r w:rsidR="002651C0" w:rsidRPr="00EC088A">
        <w:rPr>
          <w:rFonts w:ascii="Palatino Linotype" w:hAnsi="Palatino Linotype" w:cs="Arial"/>
          <w:sz w:val="24"/>
        </w:rPr>
        <w:t xml:space="preserve"> to SPECTRUM standard</w:t>
      </w:r>
      <w:r w:rsidRPr="00EC088A">
        <w:rPr>
          <w:rFonts w:ascii="Palatino Linotype" w:hAnsi="Palatino Linotype" w:cs="Arial"/>
          <w:sz w:val="24"/>
        </w:rPr>
        <w:t>.</w:t>
      </w:r>
      <w:r w:rsidR="00AA3E50" w:rsidRPr="00EC088A">
        <w:rPr>
          <w:rFonts w:ascii="Palatino Linotype" w:hAnsi="Palatino Linotype" w:cs="Arial"/>
          <w:sz w:val="24"/>
        </w:rPr>
        <w:t xml:space="preserve"> For more information </w:t>
      </w:r>
      <w:r w:rsidR="00EC088A" w:rsidRPr="00EC088A">
        <w:rPr>
          <w:rFonts w:ascii="Palatino Linotype" w:hAnsi="Palatino Linotype" w:cs="Arial"/>
          <w:sz w:val="24"/>
        </w:rPr>
        <w:t>on</w:t>
      </w:r>
      <w:r w:rsidR="00AA3E50" w:rsidRPr="00EC088A">
        <w:rPr>
          <w:rFonts w:ascii="Palatino Linotype" w:hAnsi="Palatino Linotype" w:cs="Arial"/>
          <w:sz w:val="24"/>
        </w:rPr>
        <w:t xml:space="preserve"> </w:t>
      </w:r>
      <w:r w:rsidR="00EC088A" w:rsidRPr="00EC088A">
        <w:rPr>
          <w:rFonts w:ascii="Palatino Linotype" w:hAnsi="Palatino Linotype" w:cs="Arial"/>
          <w:sz w:val="24"/>
        </w:rPr>
        <w:t xml:space="preserve">the implications of </w:t>
      </w:r>
      <w:r w:rsidR="00AA3E50" w:rsidRPr="00EC088A">
        <w:rPr>
          <w:rFonts w:ascii="Palatino Linotype" w:hAnsi="Palatino Linotype" w:cs="Arial"/>
          <w:sz w:val="24"/>
        </w:rPr>
        <w:t>this, see Appendix A.</w:t>
      </w:r>
      <w:r w:rsidRPr="00EC088A">
        <w:rPr>
          <w:rFonts w:ascii="Palatino Linotype" w:hAnsi="Palatino Linotype" w:cs="Arial"/>
          <w:sz w:val="24"/>
        </w:rPr>
        <w:t xml:space="preserve"> </w:t>
      </w:r>
      <w:r w:rsidR="002651C0" w:rsidRPr="00EC088A">
        <w:rPr>
          <w:rFonts w:ascii="Palatino Linotype" w:hAnsi="Palatino Linotype" w:cs="Arial"/>
          <w:sz w:val="24"/>
        </w:rPr>
        <w:t xml:space="preserve">Within this document are procedures that can be carried out using </w:t>
      </w:r>
      <w:r w:rsidR="00BC66A8">
        <w:rPr>
          <w:rFonts w:ascii="Palatino Linotype" w:hAnsi="Palatino Linotype" w:cs="Arial"/>
          <w:sz w:val="24"/>
        </w:rPr>
        <w:t>the Museum’s</w:t>
      </w:r>
      <w:r w:rsidR="002651C0" w:rsidRPr="00EC088A">
        <w:rPr>
          <w:rFonts w:ascii="Palatino Linotype" w:hAnsi="Palatino Linotype" w:cs="Arial"/>
          <w:sz w:val="24"/>
        </w:rPr>
        <w:t xml:space="preserve"> existing database </w:t>
      </w:r>
      <w:r w:rsidR="00B373B3" w:rsidRPr="00EC088A">
        <w:rPr>
          <w:rFonts w:ascii="Palatino Linotype" w:hAnsi="Palatino Linotype" w:cs="Arial"/>
          <w:sz w:val="24"/>
        </w:rPr>
        <w:t xml:space="preserve">and documentation. </w:t>
      </w:r>
      <w:r w:rsidR="00DE1318" w:rsidRPr="00EC088A">
        <w:rPr>
          <w:rFonts w:ascii="Palatino Linotype" w:hAnsi="Palatino Linotype" w:cs="Arial"/>
          <w:sz w:val="24"/>
        </w:rPr>
        <w:t xml:space="preserve"> </w:t>
      </w:r>
      <w:r w:rsidR="008B3F4E" w:rsidRPr="00EC088A">
        <w:rPr>
          <w:rFonts w:ascii="Palatino Linotype" w:hAnsi="Palatino Linotype" w:cs="Arial"/>
          <w:sz w:val="24"/>
        </w:rPr>
        <w:t xml:space="preserve"> </w:t>
      </w:r>
    </w:p>
    <w:p w:rsidR="00DE1318" w:rsidRDefault="00DE1318" w:rsidP="004E523F">
      <w:pPr>
        <w:pStyle w:val="Heading1"/>
      </w:pPr>
    </w:p>
    <w:p w:rsidR="004E523F" w:rsidRDefault="004E523F" w:rsidP="00DE1318">
      <w:pPr>
        <w:pStyle w:val="Heading1"/>
      </w:pPr>
      <w:bookmarkStart w:id="1" w:name="_Toc448828205"/>
      <w:r w:rsidRPr="00901F90">
        <w:t>Procedures</w:t>
      </w:r>
      <w:bookmarkEnd w:id="1"/>
    </w:p>
    <w:p w:rsidR="00DE1318" w:rsidRPr="00DE1318" w:rsidRDefault="00DE1318" w:rsidP="00DE1318"/>
    <w:p w:rsidR="00776F57" w:rsidRPr="00901F90" w:rsidRDefault="00776F57" w:rsidP="00B34B08">
      <w:pPr>
        <w:pStyle w:val="Heading2"/>
        <w:numPr>
          <w:ilvl w:val="0"/>
          <w:numId w:val="20"/>
        </w:numPr>
        <w:rPr>
          <w:rStyle w:val="Strong"/>
          <w:b/>
          <w:bCs/>
        </w:rPr>
      </w:pPr>
      <w:bookmarkStart w:id="2" w:name="_Toc448828206"/>
      <w:r w:rsidRPr="00901F90">
        <w:rPr>
          <w:rStyle w:val="Strong"/>
          <w:b/>
          <w:bCs/>
        </w:rPr>
        <w:t>Object Entry</w:t>
      </w:r>
      <w:bookmarkEnd w:id="2"/>
    </w:p>
    <w:p w:rsidR="00776F57" w:rsidRPr="00901F90" w:rsidRDefault="00776F57" w:rsidP="00776F57">
      <w:pPr>
        <w:rPr>
          <w:rFonts w:ascii="Palatino Linotype" w:hAnsi="Palatino Linotype" w:cs="Arial"/>
        </w:rPr>
      </w:pPr>
    </w:p>
    <w:p w:rsidR="00E76A1F" w:rsidRPr="00901F90" w:rsidRDefault="004E523F" w:rsidP="00E76A1F">
      <w:pPr>
        <w:rPr>
          <w:rFonts w:ascii="Palatino Linotype" w:hAnsi="Palatino Linotype" w:cs="Arial"/>
        </w:rPr>
      </w:pPr>
      <w:r w:rsidRPr="00901F90">
        <w:rPr>
          <w:rFonts w:ascii="Palatino Linotype" w:hAnsi="Palatino Linotype" w:cs="Arial"/>
        </w:rPr>
        <w:t xml:space="preserve">SPECTRUM Standard: </w:t>
      </w:r>
    </w:p>
    <w:p w:rsidR="00E76A1F" w:rsidRPr="00901F90" w:rsidRDefault="00E76A1F" w:rsidP="00E76A1F">
      <w:pPr>
        <w:pStyle w:val="ListParagraph"/>
        <w:numPr>
          <w:ilvl w:val="0"/>
          <w:numId w:val="5"/>
        </w:numPr>
        <w:rPr>
          <w:rFonts w:ascii="Palatino Linotype" w:hAnsi="Palatino Linotype" w:cs="Arial"/>
        </w:rPr>
      </w:pPr>
      <w:r w:rsidRPr="00901F90">
        <w:rPr>
          <w:rFonts w:ascii="Palatino Linotype" w:hAnsi="Palatino Linotype" w:cs="Arial"/>
        </w:rPr>
        <w:t>Establish the terms and conditions under which objects are being received for deposit;</w:t>
      </w:r>
    </w:p>
    <w:p w:rsidR="00E76A1F" w:rsidRPr="00901F90" w:rsidRDefault="00E76A1F" w:rsidP="00E76A1F">
      <w:pPr>
        <w:pStyle w:val="ListParagraph"/>
        <w:numPr>
          <w:ilvl w:val="0"/>
          <w:numId w:val="5"/>
        </w:numPr>
        <w:rPr>
          <w:rFonts w:ascii="Palatino Linotype" w:hAnsi="Palatino Linotype" w:cs="Arial"/>
        </w:rPr>
      </w:pPr>
      <w:r w:rsidRPr="00901F90">
        <w:rPr>
          <w:rFonts w:ascii="Palatino Linotype" w:hAnsi="Palatino Linotype" w:cs="Arial"/>
        </w:rPr>
        <w:t>Uniquely identify the newly received object or associated group of objects;</w:t>
      </w:r>
    </w:p>
    <w:p w:rsidR="00E76A1F" w:rsidRPr="00901F90" w:rsidRDefault="00E76A1F" w:rsidP="00E76A1F">
      <w:pPr>
        <w:pStyle w:val="ListParagraph"/>
        <w:numPr>
          <w:ilvl w:val="0"/>
          <w:numId w:val="5"/>
        </w:numPr>
        <w:rPr>
          <w:rFonts w:ascii="Palatino Linotype" w:hAnsi="Palatino Linotype" w:cs="Arial"/>
        </w:rPr>
      </w:pPr>
      <w:r w:rsidRPr="00901F90">
        <w:rPr>
          <w:rFonts w:ascii="Palatino Linotype" w:hAnsi="Palatino Linotype" w:cs="Arial"/>
        </w:rPr>
        <w:t>Ensure the organisation is able to account for all objects left in its care;</w:t>
      </w:r>
    </w:p>
    <w:p w:rsidR="00E76A1F" w:rsidRPr="00901F90" w:rsidRDefault="00E76A1F" w:rsidP="00E76A1F">
      <w:pPr>
        <w:pStyle w:val="ListParagraph"/>
        <w:numPr>
          <w:ilvl w:val="0"/>
          <w:numId w:val="5"/>
        </w:numPr>
        <w:rPr>
          <w:rFonts w:ascii="Palatino Linotype" w:hAnsi="Palatino Linotype" w:cs="Arial"/>
        </w:rPr>
      </w:pPr>
      <w:r w:rsidRPr="00901F90">
        <w:rPr>
          <w:rFonts w:ascii="Palatino Linotype" w:hAnsi="Palatino Linotype" w:cs="Arial"/>
        </w:rPr>
        <w:t>Provide a receipt for the owner or depositor;</w:t>
      </w:r>
    </w:p>
    <w:p w:rsidR="00E76A1F" w:rsidRPr="00901F90" w:rsidRDefault="00E76A1F" w:rsidP="00E76A1F">
      <w:pPr>
        <w:pStyle w:val="ListParagraph"/>
        <w:numPr>
          <w:ilvl w:val="0"/>
          <w:numId w:val="5"/>
        </w:numPr>
        <w:rPr>
          <w:rFonts w:ascii="Palatino Linotype" w:hAnsi="Palatino Linotype" w:cs="Arial"/>
        </w:rPr>
      </w:pPr>
      <w:r w:rsidRPr="00901F90">
        <w:rPr>
          <w:rFonts w:ascii="Palatino Linotype" w:hAnsi="Palatino Linotype" w:cs="Arial"/>
        </w:rPr>
        <w:t>Help establish the extent of the organisation’s liability;</w:t>
      </w:r>
    </w:p>
    <w:p w:rsidR="00E76A1F" w:rsidRPr="00901F90" w:rsidRDefault="00E76A1F" w:rsidP="00E76A1F">
      <w:pPr>
        <w:pStyle w:val="ListParagraph"/>
        <w:numPr>
          <w:ilvl w:val="0"/>
          <w:numId w:val="5"/>
        </w:numPr>
        <w:rPr>
          <w:rFonts w:ascii="Palatino Linotype" w:hAnsi="Palatino Linotype" w:cs="Arial"/>
        </w:rPr>
      </w:pPr>
      <w:r w:rsidRPr="00901F90">
        <w:rPr>
          <w:rFonts w:ascii="Palatino Linotype" w:hAnsi="Palatino Linotype" w:cs="Arial"/>
        </w:rPr>
        <w:t>Indicate the reason for the receipt of the object;</w:t>
      </w:r>
    </w:p>
    <w:p w:rsidR="00E76A1F" w:rsidRPr="00901F90" w:rsidRDefault="00E76A1F" w:rsidP="00E76A1F">
      <w:pPr>
        <w:pStyle w:val="ListParagraph"/>
        <w:numPr>
          <w:ilvl w:val="0"/>
          <w:numId w:val="5"/>
        </w:numPr>
        <w:rPr>
          <w:rFonts w:ascii="Palatino Linotype" w:hAnsi="Palatino Linotype" w:cs="Arial"/>
        </w:rPr>
      </w:pPr>
      <w:r w:rsidRPr="00901F90">
        <w:rPr>
          <w:rFonts w:ascii="Palatino Linotype" w:hAnsi="Palatino Linotype" w:cs="Arial"/>
        </w:rPr>
        <w:t>Determine a finite end to, or programme for review of, the deposit;</w:t>
      </w:r>
    </w:p>
    <w:p w:rsidR="00E76A1F" w:rsidRPr="00901F90" w:rsidRDefault="00E76A1F" w:rsidP="00E76A1F">
      <w:pPr>
        <w:pStyle w:val="ListParagraph"/>
        <w:numPr>
          <w:ilvl w:val="0"/>
          <w:numId w:val="5"/>
        </w:numPr>
        <w:rPr>
          <w:rFonts w:ascii="Palatino Linotype" w:hAnsi="Palatino Linotype" w:cs="Arial"/>
        </w:rPr>
      </w:pPr>
      <w:r w:rsidRPr="00901F90">
        <w:rPr>
          <w:rFonts w:ascii="Palatino Linotype" w:hAnsi="Palatino Linotype" w:cs="Arial"/>
        </w:rPr>
        <w:t>Enable the object to be returned to the owner or depositor as required;</w:t>
      </w:r>
    </w:p>
    <w:p w:rsidR="00E76A1F" w:rsidRPr="0032658A" w:rsidRDefault="00E76A1F" w:rsidP="0032658A">
      <w:pPr>
        <w:pStyle w:val="ListParagraph"/>
        <w:numPr>
          <w:ilvl w:val="0"/>
          <w:numId w:val="5"/>
        </w:numPr>
        <w:rPr>
          <w:rFonts w:ascii="Palatino Linotype" w:hAnsi="Palatino Linotype" w:cs="Arial"/>
        </w:rPr>
      </w:pPr>
      <w:r w:rsidRPr="00901F90">
        <w:rPr>
          <w:rFonts w:ascii="Palatino Linotype" w:hAnsi="Palatino Linotype" w:cs="Arial"/>
        </w:rPr>
        <w:t>Allow for objects and associated records to be checked on entry to ensure that they correspond to any accompanying inventory and/or transfer of title documentation</w:t>
      </w:r>
      <w:r w:rsidR="0032658A">
        <w:rPr>
          <w:rFonts w:ascii="Palatino Linotype" w:hAnsi="Palatino Linotype" w:cs="Arial"/>
        </w:rPr>
        <w:t xml:space="preserve"> </w:t>
      </w:r>
      <w:r w:rsidRPr="0032658A">
        <w:rPr>
          <w:rFonts w:ascii="Palatino Linotype" w:hAnsi="Palatino Linotype" w:cs="Arial"/>
        </w:rPr>
        <w:t>supplied;</w:t>
      </w:r>
    </w:p>
    <w:p w:rsidR="00E76A1F" w:rsidRPr="00901F90" w:rsidRDefault="00E76A1F" w:rsidP="00E76A1F">
      <w:pPr>
        <w:pStyle w:val="ListParagraph"/>
        <w:numPr>
          <w:ilvl w:val="0"/>
          <w:numId w:val="5"/>
        </w:numPr>
        <w:rPr>
          <w:rFonts w:ascii="Palatino Linotype" w:hAnsi="Palatino Linotype" w:cs="Arial"/>
        </w:rPr>
      </w:pPr>
      <w:r w:rsidRPr="00901F90">
        <w:rPr>
          <w:rFonts w:ascii="Palatino Linotype" w:hAnsi="Palatino Linotype" w:cs="Arial"/>
        </w:rPr>
        <w:lastRenderedPageBreak/>
        <w:t>Establish who has legal title to the object in case of subsequent acquisition;</w:t>
      </w:r>
    </w:p>
    <w:p w:rsidR="00E76A1F" w:rsidRPr="00901F90" w:rsidRDefault="00E76A1F" w:rsidP="00E76A1F">
      <w:pPr>
        <w:pStyle w:val="ListParagraph"/>
        <w:numPr>
          <w:ilvl w:val="0"/>
          <w:numId w:val="5"/>
        </w:numPr>
        <w:rPr>
          <w:rFonts w:ascii="Palatino Linotype" w:hAnsi="Palatino Linotype" w:cs="Arial"/>
        </w:rPr>
      </w:pPr>
      <w:r w:rsidRPr="00901F90">
        <w:rPr>
          <w:rFonts w:ascii="Palatino Linotype" w:hAnsi="Palatino Linotype" w:cs="Arial"/>
        </w:rPr>
        <w:t>Capture key information about the object, to be augmented in the future;</w:t>
      </w:r>
    </w:p>
    <w:p w:rsidR="00E76A1F" w:rsidRPr="00901F90" w:rsidRDefault="00E76A1F" w:rsidP="00E76A1F">
      <w:pPr>
        <w:pStyle w:val="ListParagraph"/>
        <w:numPr>
          <w:ilvl w:val="0"/>
          <w:numId w:val="5"/>
        </w:numPr>
        <w:rPr>
          <w:rFonts w:ascii="Palatino Linotype" w:hAnsi="Palatino Linotype" w:cs="Arial"/>
        </w:rPr>
      </w:pPr>
      <w:r w:rsidRPr="00901F90">
        <w:rPr>
          <w:rFonts w:ascii="Palatino Linotype" w:hAnsi="Palatino Linotype" w:cs="Arial"/>
        </w:rPr>
        <w:t>Inform the decision making-process.</w:t>
      </w:r>
    </w:p>
    <w:p w:rsidR="00E76A1F" w:rsidRPr="00901F90" w:rsidRDefault="00E76A1F" w:rsidP="00F77532">
      <w:pPr>
        <w:pStyle w:val="ListParagraph"/>
        <w:rPr>
          <w:rFonts w:ascii="Palatino Linotype" w:hAnsi="Palatino Linotype" w:cs="Arial"/>
        </w:rPr>
      </w:pPr>
    </w:p>
    <w:p w:rsidR="00C67765" w:rsidRPr="00EC088A" w:rsidRDefault="004366BF" w:rsidP="00776F57">
      <w:pPr>
        <w:rPr>
          <w:rFonts w:ascii="Palatino Linotype" w:hAnsi="Palatino Linotype" w:cs="Arial"/>
          <w:sz w:val="24"/>
          <w:szCs w:val="24"/>
        </w:rPr>
      </w:pPr>
      <w:r w:rsidRPr="00EC088A">
        <w:rPr>
          <w:rFonts w:ascii="Palatino Linotype" w:hAnsi="Palatino Linotype" w:cs="Arial"/>
          <w:sz w:val="24"/>
          <w:szCs w:val="24"/>
        </w:rPr>
        <w:t>Entry F</w:t>
      </w:r>
      <w:r w:rsidR="00B34B08" w:rsidRPr="00EC088A">
        <w:rPr>
          <w:rFonts w:ascii="Palatino Linotype" w:hAnsi="Palatino Linotype" w:cs="Arial"/>
          <w:sz w:val="24"/>
          <w:szCs w:val="24"/>
        </w:rPr>
        <w:t>orms are in use</w:t>
      </w:r>
      <w:r w:rsidR="00C67765" w:rsidRPr="00EC088A">
        <w:rPr>
          <w:rFonts w:ascii="Palatino Linotype" w:hAnsi="Palatino Linotype" w:cs="Arial"/>
          <w:sz w:val="24"/>
          <w:szCs w:val="24"/>
        </w:rPr>
        <w:t xml:space="preserve"> for </w:t>
      </w:r>
      <w:r w:rsidR="00CA0529" w:rsidRPr="00EC088A">
        <w:rPr>
          <w:rFonts w:ascii="Palatino Linotype" w:hAnsi="Palatino Linotype" w:cs="Arial"/>
          <w:sz w:val="24"/>
          <w:szCs w:val="24"/>
        </w:rPr>
        <w:t>objects entering the Museum</w:t>
      </w:r>
      <w:r w:rsidR="000669DE" w:rsidRPr="00EC088A">
        <w:rPr>
          <w:rFonts w:ascii="Palatino Linotype" w:hAnsi="Palatino Linotype" w:cs="Arial"/>
          <w:sz w:val="24"/>
          <w:szCs w:val="24"/>
        </w:rPr>
        <w:t>.</w:t>
      </w:r>
      <w:r w:rsidR="0078749E" w:rsidRPr="00EC088A">
        <w:rPr>
          <w:rFonts w:ascii="Palatino Linotype" w:hAnsi="Palatino Linotype" w:cs="Arial"/>
          <w:sz w:val="24"/>
          <w:szCs w:val="24"/>
        </w:rPr>
        <w:t xml:space="preserve"> A copy of </w:t>
      </w:r>
      <w:r w:rsidR="00BC66A8">
        <w:rPr>
          <w:rFonts w:ascii="Palatino Linotype" w:hAnsi="Palatino Linotype" w:cs="Arial"/>
          <w:sz w:val="24"/>
          <w:szCs w:val="24"/>
        </w:rPr>
        <w:t>a completed entry form</w:t>
      </w:r>
      <w:r w:rsidR="0078749E" w:rsidRPr="00EC088A">
        <w:rPr>
          <w:rFonts w:ascii="Palatino Linotype" w:hAnsi="Palatino Linotype" w:cs="Arial"/>
          <w:sz w:val="24"/>
          <w:szCs w:val="24"/>
        </w:rPr>
        <w:t xml:space="preserve"> </w:t>
      </w:r>
      <w:r w:rsidR="00CA0529" w:rsidRPr="00EC088A">
        <w:rPr>
          <w:rFonts w:ascii="Palatino Linotype" w:hAnsi="Palatino Linotype" w:cs="Arial"/>
          <w:sz w:val="24"/>
          <w:szCs w:val="24"/>
        </w:rPr>
        <w:t>must</w:t>
      </w:r>
      <w:r w:rsidR="0078749E" w:rsidRPr="00EC088A">
        <w:rPr>
          <w:rFonts w:ascii="Palatino Linotype" w:hAnsi="Palatino Linotype" w:cs="Arial"/>
          <w:sz w:val="24"/>
          <w:szCs w:val="24"/>
        </w:rPr>
        <w:t xml:space="preserve"> be given to the depositor.</w:t>
      </w:r>
      <w:r w:rsidR="000669DE" w:rsidRPr="00EC088A">
        <w:rPr>
          <w:rFonts w:ascii="Palatino Linotype" w:hAnsi="Palatino Linotype" w:cs="Arial"/>
          <w:sz w:val="24"/>
          <w:szCs w:val="24"/>
        </w:rPr>
        <w:t xml:space="preserve"> </w:t>
      </w:r>
      <w:r w:rsidR="00C67765" w:rsidRPr="00EC088A">
        <w:rPr>
          <w:rFonts w:ascii="Palatino Linotype" w:hAnsi="Palatino Linotype" w:cs="Arial"/>
          <w:sz w:val="24"/>
          <w:szCs w:val="24"/>
        </w:rPr>
        <w:t>A temporary “E” entry number is</w:t>
      </w:r>
      <w:r w:rsidR="000669DE" w:rsidRPr="00EC088A">
        <w:rPr>
          <w:rFonts w:ascii="Palatino Linotype" w:hAnsi="Palatino Linotype" w:cs="Arial"/>
          <w:sz w:val="24"/>
          <w:szCs w:val="24"/>
        </w:rPr>
        <w:t xml:space="preserve"> assigned to each donation</w:t>
      </w:r>
      <w:r w:rsidR="00690EBE" w:rsidRPr="00EC088A">
        <w:rPr>
          <w:rFonts w:ascii="Palatino Linotype" w:hAnsi="Palatino Linotype" w:cs="Arial"/>
          <w:sz w:val="24"/>
          <w:szCs w:val="24"/>
        </w:rPr>
        <w:t xml:space="preserve">, before the </w:t>
      </w:r>
      <w:r w:rsidR="00CA0529" w:rsidRPr="00EC088A">
        <w:rPr>
          <w:rFonts w:ascii="Palatino Linotype" w:hAnsi="Palatino Linotype" w:cs="Arial"/>
          <w:sz w:val="24"/>
          <w:szCs w:val="24"/>
        </w:rPr>
        <w:t>donation</w:t>
      </w:r>
      <w:r w:rsidR="00690EBE" w:rsidRPr="00EC088A">
        <w:rPr>
          <w:rFonts w:ascii="Palatino Linotype" w:hAnsi="Palatino Linotype" w:cs="Arial"/>
          <w:sz w:val="24"/>
          <w:szCs w:val="24"/>
        </w:rPr>
        <w:t xml:space="preserve"> is either returned or accessioned</w:t>
      </w:r>
      <w:r w:rsidR="000669DE" w:rsidRPr="00EC088A">
        <w:rPr>
          <w:rFonts w:ascii="Palatino Linotype" w:hAnsi="Palatino Linotype" w:cs="Arial"/>
          <w:sz w:val="24"/>
          <w:szCs w:val="24"/>
        </w:rPr>
        <w:t>.</w:t>
      </w:r>
      <w:r w:rsidR="00C67765" w:rsidRPr="00EC088A">
        <w:rPr>
          <w:rFonts w:ascii="Palatino Linotype" w:hAnsi="Palatino Linotype" w:cs="Arial"/>
          <w:sz w:val="24"/>
          <w:szCs w:val="24"/>
        </w:rPr>
        <w:t xml:space="preserve"> Individual objects </w:t>
      </w:r>
      <w:r w:rsidR="00CA0529" w:rsidRPr="00EC088A">
        <w:rPr>
          <w:rFonts w:ascii="Palatino Linotype" w:hAnsi="Palatino Linotype" w:cs="Arial"/>
          <w:sz w:val="24"/>
          <w:szCs w:val="24"/>
        </w:rPr>
        <w:t>are</w:t>
      </w:r>
      <w:r w:rsidR="00C67765" w:rsidRPr="00EC088A">
        <w:rPr>
          <w:rFonts w:ascii="Palatino Linotype" w:hAnsi="Palatino Linotype" w:cs="Arial"/>
          <w:sz w:val="24"/>
          <w:szCs w:val="24"/>
        </w:rPr>
        <w:t xml:space="preserve"> only given an accession number if and when they are accessioned </w:t>
      </w:r>
      <w:r w:rsidR="00901F90" w:rsidRPr="00EC088A">
        <w:rPr>
          <w:rFonts w:ascii="Palatino Linotype" w:hAnsi="Palatino Linotype" w:cs="Arial"/>
          <w:sz w:val="24"/>
          <w:szCs w:val="24"/>
        </w:rPr>
        <w:t xml:space="preserve">into the permanent collection. </w:t>
      </w:r>
    </w:p>
    <w:p w:rsidR="006148DB" w:rsidRPr="00EC088A" w:rsidRDefault="004366BF" w:rsidP="00776F57">
      <w:pPr>
        <w:rPr>
          <w:rFonts w:ascii="Palatino Linotype" w:hAnsi="Palatino Linotype" w:cs="Arial"/>
          <w:sz w:val="24"/>
          <w:szCs w:val="24"/>
        </w:rPr>
      </w:pPr>
      <w:r w:rsidRPr="00EC088A">
        <w:rPr>
          <w:rFonts w:ascii="Palatino Linotype" w:hAnsi="Palatino Linotype" w:cs="Arial"/>
          <w:sz w:val="24"/>
          <w:szCs w:val="24"/>
        </w:rPr>
        <w:t>Entry F</w:t>
      </w:r>
      <w:r w:rsidR="006148DB" w:rsidRPr="00EC088A">
        <w:rPr>
          <w:rFonts w:ascii="Palatino Linotype" w:hAnsi="Palatino Linotype" w:cs="Arial"/>
          <w:sz w:val="24"/>
          <w:szCs w:val="24"/>
        </w:rPr>
        <w:t>orms can be found here:</w:t>
      </w:r>
    </w:p>
    <w:p w:rsidR="006148DB" w:rsidRPr="00EC088A" w:rsidRDefault="0078749E" w:rsidP="00776F57">
      <w:pPr>
        <w:rPr>
          <w:rFonts w:ascii="Palatino Linotype" w:hAnsi="Palatino Linotype" w:cs="Arial"/>
          <w:sz w:val="24"/>
          <w:szCs w:val="24"/>
        </w:rPr>
      </w:pPr>
      <w:r w:rsidRPr="00EC088A">
        <w:rPr>
          <w:rFonts w:ascii="Palatino Linotype" w:hAnsi="Palatino Linotype" w:cs="Arial"/>
          <w:sz w:val="24"/>
          <w:szCs w:val="24"/>
        </w:rPr>
        <w:t>P:\1.3 Collections Management\Documentation and Forms</w:t>
      </w:r>
    </w:p>
    <w:p w:rsidR="0078749E" w:rsidRPr="00901F90" w:rsidRDefault="0078749E" w:rsidP="00776F57">
      <w:pPr>
        <w:rPr>
          <w:rFonts w:ascii="Palatino Linotype" w:hAnsi="Palatino Linotype" w:cs="Arial"/>
          <w:sz w:val="24"/>
        </w:rPr>
      </w:pPr>
    </w:p>
    <w:p w:rsidR="00EF53EF" w:rsidRPr="00901F90" w:rsidRDefault="00EF53EF" w:rsidP="00EF53EF">
      <w:pPr>
        <w:rPr>
          <w:rFonts w:ascii="Palatino Linotype" w:hAnsi="Palatino Linotype" w:cs="Arial"/>
        </w:rPr>
      </w:pPr>
    </w:p>
    <w:p w:rsidR="00E76A1F" w:rsidRPr="00901F90" w:rsidRDefault="00F77532" w:rsidP="00B34B08">
      <w:pPr>
        <w:pStyle w:val="Heading2"/>
        <w:numPr>
          <w:ilvl w:val="0"/>
          <w:numId w:val="20"/>
        </w:numPr>
      </w:pPr>
      <w:bookmarkStart w:id="3" w:name="_Toc448828207"/>
      <w:r w:rsidRPr="00901F90">
        <w:t>Acquisition</w:t>
      </w:r>
      <w:bookmarkEnd w:id="3"/>
    </w:p>
    <w:p w:rsidR="00E76A1F" w:rsidRPr="00901F90" w:rsidRDefault="00E76A1F" w:rsidP="00E76A1F">
      <w:pPr>
        <w:rPr>
          <w:rFonts w:ascii="Palatino Linotype" w:hAnsi="Palatino Linotype" w:cs="Arial"/>
          <w:b/>
        </w:rPr>
      </w:pPr>
    </w:p>
    <w:p w:rsidR="00E76A1F" w:rsidRPr="00901F90" w:rsidRDefault="004E523F" w:rsidP="00E76A1F">
      <w:pPr>
        <w:rPr>
          <w:rFonts w:ascii="Palatino Linotype" w:hAnsi="Palatino Linotype" w:cs="Arial"/>
        </w:rPr>
      </w:pPr>
      <w:r w:rsidRPr="00901F90">
        <w:rPr>
          <w:rFonts w:ascii="Palatino Linotype" w:hAnsi="Palatino Linotype" w:cs="Arial"/>
        </w:rPr>
        <w:t xml:space="preserve">SPECTRUM Standard: </w:t>
      </w:r>
    </w:p>
    <w:p w:rsidR="00E76A1F" w:rsidRPr="00901F90" w:rsidRDefault="00E76A1F" w:rsidP="003C1B0F">
      <w:pPr>
        <w:pStyle w:val="ListParagraph"/>
        <w:numPr>
          <w:ilvl w:val="0"/>
          <w:numId w:val="8"/>
        </w:numPr>
        <w:rPr>
          <w:rFonts w:ascii="Palatino Linotype" w:hAnsi="Palatino Linotype" w:cs="Arial"/>
        </w:rPr>
      </w:pPr>
      <w:r w:rsidRPr="00901F90">
        <w:rPr>
          <w:rFonts w:ascii="Palatino Linotype" w:hAnsi="Palatino Linotype" w:cs="Arial"/>
        </w:rPr>
        <w:t>Ensure that written evidence is obtained of the original title to an object and the transfer of the title to the acquiring organisation;</w:t>
      </w:r>
    </w:p>
    <w:p w:rsidR="00E76A1F" w:rsidRPr="00901F90" w:rsidRDefault="00E76A1F" w:rsidP="003C1B0F">
      <w:pPr>
        <w:pStyle w:val="ListParagraph"/>
        <w:numPr>
          <w:ilvl w:val="0"/>
          <w:numId w:val="8"/>
        </w:numPr>
        <w:rPr>
          <w:rFonts w:ascii="Palatino Linotype" w:hAnsi="Palatino Linotype" w:cs="Arial"/>
        </w:rPr>
      </w:pPr>
      <w:r w:rsidRPr="00901F90">
        <w:rPr>
          <w:rFonts w:ascii="Palatino Linotype" w:hAnsi="Palatino Linotype" w:cs="Arial"/>
        </w:rPr>
        <w:t>Enable the reconciling of acquisition records with objects as part of retrospective documentation, audit and inventory activity;</w:t>
      </w:r>
    </w:p>
    <w:p w:rsidR="00E76A1F" w:rsidRPr="00901F90" w:rsidRDefault="00E76A1F" w:rsidP="003C1B0F">
      <w:pPr>
        <w:pStyle w:val="ListParagraph"/>
        <w:numPr>
          <w:ilvl w:val="0"/>
          <w:numId w:val="8"/>
        </w:numPr>
        <w:rPr>
          <w:rFonts w:ascii="Palatino Linotype" w:hAnsi="Palatino Linotype" w:cs="Arial"/>
        </w:rPr>
      </w:pPr>
      <w:r w:rsidRPr="00901F90">
        <w:rPr>
          <w:rFonts w:ascii="Palatino Linotype" w:hAnsi="Palatino Linotype" w:cs="Arial"/>
        </w:rPr>
        <w:t>Ensure that a unique number is assigned to, and physically associated with, all objects;</w:t>
      </w:r>
    </w:p>
    <w:p w:rsidR="00E76A1F" w:rsidRPr="00901F90" w:rsidRDefault="00E76A1F" w:rsidP="003C1B0F">
      <w:pPr>
        <w:pStyle w:val="ListParagraph"/>
        <w:numPr>
          <w:ilvl w:val="0"/>
          <w:numId w:val="8"/>
        </w:numPr>
        <w:rPr>
          <w:rFonts w:ascii="Palatino Linotype" w:hAnsi="Palatino Linotype" w:cs="Arial"/>
        </w:rPr>
      </w:pPr>
      <w:r w:rsidRPr="00901F90">
        <w:rPr>
          <w:rFonts w:ascii="Palatino Linotype" w:hAnsi="Palatino Linotype" w:cs="Arial"/>
        </w:rPr>
        <w:t>Ensure that accession registers are maintained, describing all acquisitions and listing them by number;</w:t>
      </w:r>
    </w:p>
    <w:p w:rsidR="00E76A1F" w:rsidRPr="00901F90" w:rsidRDefault="00E76A1F" w:rsidP="003C1B0F">
      <w:pPr>
        <w:pStyle w:val="ListParagraph"/>
        <w:numPr>
          <w:ilvl w:val="0"/>
          <w:numId w:val="8"/>
        </w:numPr>
        <w:rPr>
          <w:rFonts w:ascii="Palatino Linotype" w:hAnsi="Palatino Linotype" w:cs="Arial"/>
        </w:rPr>
      </w:pPr>
      <w:r w:rsidRPr="00901F90">
        <w:rPr>
          <w:rFonts w:ascii="Palatino Linotype" w:hAnsi="Palatino Linotype" w:cs="Arial"/>
        </w:rPr>
        <w:t>Ensure that information about the acquisition process is retained;</w:t>
      </w:r>
    </w:p>
    <w:p w:rsidR="00E76A1F" w:rsidRPr="00901F90" w:rsidRDefault="00E76A1F" w:rsidP="003C1B0F">
      <w:pPr>
        <w:pStyle w:val="ListParagraph"/>
        <w:numPr>
          <w:ilvl w:val="0"/>
          <w:numId w:val="8"/>
        </w:numPr>
        <w:rPr>
          <w:rFonts w:ascii="Palatino Linotype" w:hAnsi="Palatino Linotype" w:cs="Arial"/>
        </w:rPr>
      </w:pPr>
      <w:r w:rsidRPr="00901F90">
        <w:rPr>
          <w:rFonts w:ascii="Palatino Linotype" w:hAnsi="Palatino Linotype" w:cs="Arial"/>
        </w:rPr>
        <w:t>Ensure that donors are made aware of the terms on which their gift or bequest is accepted by the organisation;</w:t>
      </w:r>
    </w:p>
    <w:p w:rsidR="00E76A1F" w:rsidRPr="00901F90" w:rsidRDefault="00E76A1F" w:rsidP="003C1B0F">
      <w:pPr>
        <w:pStyle w:val="ListParagraph"/>
        <w:numPr>
          <w:ilvl w:val="0"/>
          <w:numId w:val="8"/>
        </w:numPr>
        <w:rPr>
          <w:rFonts w:ascii="Palatino Linotype" w:hAnsi="Palatino Linotype" w:cs="Arial"/>
        </w:rPr>
      </w:pPr>
      <w:r w:rsidRPr="00901F90">
        <w:rPr>
          <w:rFonts w:ascii="Palatino Linotype" w:hAnsi="Palatino Linotype" w:cs="Arial"/>
        </w:rPr>
        <w:t>Ensure that collecting complies with the organisation’s collecting policy, and does not contravene any local, national or international law, treaty or recognised code of practice;</w:t>
      </w:r>
    </w:p>
    <w:p w:rsidR="00E76A1F" w:rsidRPr="00901F90" w:rsidRDefault="00E76A1F" w:rsidP="003C1B0F">
      <w:pPr>
        <w:pStyle w:val="ListParagraph"/>
        <w:numPr>
          <w:ilvl w:val="0"/>
          <w:numId w:val="8"/>
        </w:numPr>
        <w:rPr>
          <w:rFonts w:ascii="Palatino Linotype" w:hAnsi="Palatino Linotype" w:cs="Arial"/>
        </w:rPr>
      </w:pPr>
      <w:r w:rsidRPr="00901F90">
        <w:rPr>
          <w:rFonts w:ascii="Palatino Linotype" w:hAnsi="Palatino Linotype" w:cs="Arial"/>
        </w:rPr>
        <w:t>Ensure a copy of the information in the accession register is made and kept up to date.</w:t>
      </w:r>
    </w:p>
    <w:p w:rsidR="00E76A1F" w:rsidRPr="00901F90" w:rsidRDefault="00E76A1F" w:rsidP="00E76A1F">
      <w:pPr>
        <w:rPr>
          <w:rFonts w:ascii="Palatino Linotype" w:hAnsi="Palatino Linotype" w:cs="Arial"/>
        </w:rPr>
      </w:pPr>
    </w:p>
    <w:p w:rsidR="000644A4" w:rsidRPr="00901F90" w:rsidRDefault="00F77532" w:rsidP="00D538EA">
      <w:pPr>
        <w:pStyle w:val="Heading3"/>
        <w:numPr>
          <w:ilvl w:val="0"/>
          <w:numId w:val="14"/>
        </w:numPr>
      </w:pPr>
      <w:bookmarkStart w:id="4" w:name="_Toc448828208"/>
      <w:r w:rsidRPr="00901F90">
        <w:t>A</w:t>
      </w:r>
      <w:r w:rsidR="000644A4" w:rsidRPr="00901F90">
        <w:t>ccession</w:t>
      </w:r>
      <w:r w:rsidR="00B40919" w:rsidRPr="00901F90">
        <w:t>s</w:t>
      </w:r>
      <w:r w:rsidR="000644A4" w:rsidRPr="00901F90">
        <w:t xml:space="preserve"> register</w:t>
      </w:r>
      <w:bookmarkEnd w:id="4"/>
    </w:p>
    <w:p w:rsidR="000644A4" w:rsidRPr="00901F90" w:rsidRDefault="000644A4" w:rsidP="000644A4">
      <w:pPr>
        <w:rPr>
          <w:rFonts w:ascii="Palatino Linotype" w:hAnsi="Palatino Linotype" w:cs="Arial"/>
        </w:rPr>
      </w:pPr>
    </w:p>
    <w:p w:rsidR="00946500" w:rsidRPr="00EC088A" w:rsidRDefault="00946500" w:rsidP="000644A4">
      <w:pPr>
        <w:rPr>
          <w:rFonts w:ascii="Palatino Linotype" w:hAnsi="Palatino Linotype" w:cs="Arial"/>
          <w:sz w:val="24"/>
        </w:rPr>
      </w:pPr>
      <w:r w:rsidRPr="00EC088A">
        <w:rPr>
          <w:rFonts w:ascii="Palatino Linotype" w:hAnsi="Palatino Linotype" w:cs="Arial"/>
          <w:sz w:val="24"/>
        </w:rPr>
        <w:t>The acquisition/accession system was changed in May 2008 with the introduction of a bound, archiva</w:t>
      </w:r>
      <w:r w:rsidR="00E76A1F" w:rsidRPr="00EC088A">
        <w:rPr>
          <w:rFonts w:ascii="Palatino Linotype" w:hAnsi="Palatino Linotype" w:cs="Arial"/>
          <w:sz w:val="24"/>
        </w:rPr>
        <w:t>l quality accessions register.</w:t>
      </w:r>
      <w:r w:rsidR="00901F90" w:rsidRPr="00EC088A">
        <w:rPr>
          <w:rFonts w:ascii="Palatino Linotype" w:hAnsi="Palatino Linotype" w:cs="Arial"/>
          <w:sz w:val="24"/>
        </w:rPr>
        <w:t xml:space="preserve"> This is located within the </w:t>
      </w:r>
      <w:r w:rsidR="00CA0529" w:rsidRPr="00EC088A">
        <w:rPr>
          <w:rFonts w:ascii="Palatino Linotype" w:hAnsi="Palatino Linotype" w:cs="Arial"/>
          <w:sz w:val="24"/>
        </w:rPr>
        <w:t>Museum</w:t>
      </w:r>
      <w:r w:rsidR="00901F90" w:rsidRPr="00EC088A">
        <w:rPr>
          <w:rFonts w:ascii="Palatino Linotype" w:hAnsi="Palatino Linotype" w:cs="Arial"/>
          <w:sz w:val="24"/>
        </w:rPr>
        <w:t>’s store.</w:t>
      </w:r>
      <w:r w:rsidR="00E76A1F" w:rsidRPr="00EC088A">
        <w:rPr>
          <w:rFonts w:ascii="Palatino Linotype" w:hAnsi="Palatino Linotype" w:cs="Arial"/>
          <w:sz w:val="24"/>
        </w:rPr>
        <w:t xml:space="preserve"> E</w:t>
      </w:r>
      <w:r w:rsidR="004366BF" w:rsidRPr="00EC088A">
        <w:rPr>
          <w:rFonts w:ascii="Palatino Linotype" w:hAnsi="Palatino Linotype" w:cs="Arial"/>
          <w:sz w:val="24"/>
        </w:rPr>
        <w:t>ntry F</w:t>
      </w:r>
      <w:r w:rsidRPr="00EC088A">
        <w:rPr>
          <w:rFonts w:ascii="Palatino Linotype" w:hAnsi="Palatino Linotype" w:cs="Arial"/>
          <w:sz w:val="24"/>
        </w:rPr>
        <w:t>orms have also been introduced</w:t>
      </w:r>
      <w:r w:rsidR="00E76A1F" w:rsidRPr="00EC088A">
        <w:rPr>
          <w:rFonts w:ascii="Palatino Linotype" w:hAnsi="Palatino Linotype" w:cs="Arial"/>
          <w:sz w:val="24"/>
        </w:rPr>
        <w:t xml:space="preserve">. </w:t>
      </w:r>
      <w:r w:rsidRPr="00EC088A">
        <w:rPr>
          <w:rFonts w:ascii="Palatino Linotype" w:hAnsi="Palatino Linotype" w:cs="Arial"/>
          <w:sz w:val="24"/>
        </w:rPr>
        <w:t xml:space="preserve">When </w:t>
      </w:r>
      <w:r w:rsidR="008E3C56" w:rsidRPr="00EC088A">
        <w:rPr>
          <w:rFonts w:ascii="Palatino Linotype" w:hAnsi="Palatino Linotype" w:cs="Arial"/>
          <w:sz w:val="24"/>
        </w:rPr>
        <w:t>a</w:t>
      </w:r>
      <w:r w:rsidRPr="00EC088A">
        <w:rPr>
          <w:rFonts w:ascii="Palatino Linotype" w:hAnsi="Palatino Linotype" w:cs="Arial"/>
          <w:sz w:val="24"/>
        </w:rPr>
        <w:t xml:space="preserve"> decision has been made to accep</w:t>
      </w:r>
      <w:r w:rsidR="008E3C56" w:rsidRPr="00EC088A">
        <w:rPr>
          <w:rFonts w:ascii="Palatino Linotype" w:hAnsi="Palatino Linotype" w:cs="Arial"/>
          <w:sz w:val="24"/>
        </w:rPr>
        <w:t>t an object</w:t>
      </w:r>
      <w:r w:rsidR="004366BF" w:rsidRPr="00EC088A">
        <w:rPr>
          <w:rFonts w:ascii="Palatino Linotype" w:hAnsi="Palatino Linotype" w:cs="Arial"/>
          <w:sz w:val="24"/>
        </w:rPr>
        <w:t xml:space="preserve"> described on the Entry F</w:t>
      </w:r>
      <w:r w:rsidRPr="00EC088A">
        <w:rPr>
          <w:rFonts w:ascii="Palatino Linotype" w:hAnsi="Palatino Linotype" w:cs="Arial"/>
          <w:sz w:val="24"/>
        </w:rPr>
        <w:t xml:space="preserve">orm into the permanent collection, </w:t>
      </w:r>
      <w:r w:rsidR="008E3C56" w:rsidRPr="00EC088A">
        <w:rPr>
          <w:rFonts w:ascii="Palatino Linotype" w:hAnsi="Palatino Linotype" w:cs="Arial"/>
          <w:sz w:val="24"/>
        </w:rPr>
        <w:t>it</w:t>
      </w:r>
      <w:r w:rsidRPr="00EC088A">
        <w:rPr>
          <w:rFonts w:ascii="Palatino Linotype" w:hAnsi="Palatino Linotype" w:cs="Arial"/>
          <w:sz w:val="24"/>
        </w:rPr>
        <w:t xml:space="preserve"> will be assig</w:t>
      </w:r>
      <w:r w:rsidR="008E3C56" w:rsidRPr="00EC088A">
        <w:rPr>
          <w:rFonts w:ascii="Palatino Linotype" w:hAnsi="Palatino Linotype" w:cs="Arial"/>
          <w:sz w:val="24"/>
        </w:rPr>
        <w:t>ned</w:t>
      </w:r>
      <w:r w:rsidR="00BC66A8">
        <w:rPr>
          <w:rFonts w:ascii="Palatino Linotype" w:hAnsi="Palatino Linotype" w:cs="Arial"/>
          <w:sz w:val="24"/>
        </w:rPr>
        <w:t xml:space="preserve"> an</w:t>
      </w:r>
      <w:r w:rsidR="008E3C56" w:rsidRPr="00EC088A">
        <w:rPr>
          <w:rFonts w:ascii="Palatino Linotype" w:hAnsi="Palatino Linotype" w:cs="Arial"/>
          <w:sz w:val="24"/>
        </w:rPr>
        <w:t xml:space="preserve"> individual accession number</w:t>
      </w:r>
      <w:r w:rsidRPr="00EC088A">
        <w:rPr>
          <w:rFonts w:ascii="Palatino Linotype" w:hAnsi="Palatino Linotype" w:cs="Arial"/>
          <w:sz w:val="24"/>
        </w:rPr>
        <w:t xml:space="preserve"> and the details entered by hand into the accessions register.  </w:t>
      </w:r>
    </w:p>
    <w:p w:rsidR="005B3DE7" w:rsidRPr="00EC088A" w:rsidRDefault="005B3DE7" w:rsidP="000644A4">
      <w:pPr>
        <w:rPr>
          <w:rFonts w:ascii="Palatino Linotype" w:hAnsi="Palatino Linotype" w:cs="Arial"/>
          <w:sz w:val="24"/>
        </w:rPr>
      </w:pPr>
      <w:r w:rsidRPr="00EC088A">
        <w:rPr>
          <w:rFonts w:ascii="Palatino Linotype" w:hAnsi="Palatino Linotype" w:cs="Arial"/>
          <w:sz w:val="24"/>
        </w:rPr>
        <w:t xml:space="preserve">The accessions register should only be used to record </w:t>
      </w:r>
      <w:r w:rsidR="002B58EF" w:rsidRPr="00EC088A">
        <w:rPr>
          <w:rFonts w:ascii="Palatino Linotype" w:hAnsi="Palatino Linotype" w:cs="Arial"/>
          <w:sz w:val="24"/>
        </w:rPr>
        <w:t xml:space="preserve">new additions to the collection (whether these are newly-donated items or </w:t>
      </w:r>
      <w:r w:rsidR="0078749E" w:rsidRPr="00EC088A">
        <w:rPr>
          <w:rFonts w:ascii="Palatino Linotype" w:hAnsi="Palatino Linotype" w:cs="Arial"/>
          <w:sz w:val="24"/>
        </w:rPr>
        <w:t xml:space="preserve">items that have previously entered the </w:t>
      </w:r>
      <w:r w:rsidR="00CA0529" w:rsidRPr="00EC088A">
        <w:rPr>
          <w:rFonts w:ascii="Palatino Linotype" w:hAnsi="Palatino Linotype" w:cs="Arial"/>
          <w:sz w:val="24"/>
        </w:rPr>
        <w:t>Museum</w:t>
      </w:r>
      <w:r w:rsidR="0078749E" w:rsidRPr="00EC088A">
        <w:rPr>
          <w:rFonts w:ascii="Palatino Linotype" w:hAnsi="Palatino Linotype" w:cs="Arial"/>
          <w:sz w:val="24"/>
        </w:rPr>
        <w:t xml:space="preserve"> but have not been accessioned).</w:t>
      </w:r>
    </w:p>
    <w:p w:rsidR="00946500" w:rsidRPr="00901F90" w:rsidRDefault="00946500" w:rsidP="000644A4">
      <w:pPr>
        <w:rPr>
          <w:rFonts w:ascii="Palatino Linotype" w:hAnsi="Palatino Linotype" w:cs="Arial"/>
        </w:rPr>
      </w:pPr>
    </w:p>
    <w:p w:rsidR="00946500" w:rsidRPr="00901F90" w:rsidRDefault="00946500" w:rsidP="00D538EA">
      <w:pPr>
        <w:pStyle w:val="Heading3"/>
        <w:numPr>
          <w:ilvl w:val="0"/>
          <w:numId w:val="14"/>
        </w:numPr>
      </w:pPr>
      <w:bookmarkStart w:id="5" w:name="_Toc448828209"/>
      <w:r w:rsidRPr="00901F90">
        <w:t xml:space="preserve">Acquisition </w:t>
      </w:r>
      <w:r w:rsidR="00232F5F" w:rsidRPr="00901F90">
        <w:t>–</w:t>
      </w:r>
      <w:r w:rsidRPr="00901F90">
        <w:t xml:space="preserve"> </w:t>
      </w:r>
      <w:r w:rsidR="00232F5F" w:rsidRPr="00901F90">
        <w:t>security copy of the accession register</w:t>
      </w:r>
      <w:bookmarkEnd w:id="5"/>
    </w:p>
    <w:p w:rsidR="00232F5F" w:rsidRPr="00901F90" w:rsidRDefault="00232F5F" w:rsidP="00232F5F">
      <w:pPr>
        <w:rPr>
          <w:rFonts w:ascii="Palatino Linotype" w:hAnsi="Palatino Linotype" w:cs="Arial"/>
        </w:rPr>
      </w:pPr>
    </w:p>
    <w:p w:rsidR="00232F5F" w:rsidRPr="00EC088A" w:rsidRDefault="004366BF" w:rsidP="006D0A65">
      <w:pPr>
        <w:rPr>
          <w:rFonts w:ascii="Palatino Linotype" w:hAnsi="Palatino Linotype" w:cs="Arial"/>
          <w:sz w:val="24"/>
        </w:rPr>
      </w:pPr>
      <w:r w:rsidRPr="00EC088A">
        <w:rPr>
          <w:rFonts w:ascii="Palatino Linotype" w:hAnsi="Palatino Linotype" w:cs="Arial"/>
          <w:sz w:val="24"/>
        </w:rPr>
        <w:t>Back-up photocopies of the Donation F</w:t>
      </w:r>
      <w:r w:rsidR="00232F5F" w:rsidRPr="00EC088A">
        <w:rPr>
          <w:rFonts w:ascii="Palatino Linotype" w:hAnsi="Palatino Linotype" w:cs="Arial"/>
          <w:sz w:val="24"/>
        </w:rPr>
        <w:t>orms are kept in the history files.  The computer catalogue is also backed up and security copies are kept off site.</w:t>
      </w:r>
      <w:r w:rsidR="00B52A26" w:rsidRPr="00EC088A">
        <w:rPr>
          <w:rFonts w:ascii="Palatino Linotype" w:hAnsi="Palatino Linotype" w:cs="Arial"/>
          <w:sz w:val="24"/>
        </w:rPr>
        <w:t xml:space="preserve"> </w:t>
      </w:r>
      <w:r w:rsidR="002F449D" w:rsidRPr="00EC088A">
        <w:rPr>
          <w:rFonts w:ascii="Palatino Linotype" w:hAnsi="Palatino Linotype" w:cs="Arial"/>
          <w:sz w:val="24"/>
        </w:rPr>
        <w:t>In future, security copies of the new accessions register can be made as required.</w:t>
      </w:r>
      <w:r w:rsidR="00E34C4B" w:rsidRPr="00EC088A">
        <w:rPr>
          <w:rFonts w:ascii="Palatino Linotype" w:hAnsi="Palatino Linotype" w:cs="Arial"/>
          <w:sz w:val="24"/>
        </w:rPr>
        <w:t xml:space="preserve"> </w:t>
      </w:r>
    </w:p>
    <w:p w:rsidR="00045BAA" w:rsidRPr="00901F90" w:rsidRDefault="00045BAA" w:rsidP="006D0A65">
      <w:pPr>
        <w:rPr>
          <w:rFonts w:ascii="Palatino Linotype" w:hAnsi="Palatino Linotype" w:cs="Arial"/>
        </w:rPr>
      </w:pPr>
    </w:p>
    <w:p w:rsidR="002F449D" w:rsidRPr="00901F90" w:rsidRDefault="002F449D" w:rsidP="006D0A65">
      <w:pPr>
        <w:pStyle w:val="Heading3"/>
        <w:numPr>
          <w:ilvl w:val="0"/>
          <w:numId w:val="14"/>
        </w:numPr>
      </w:pPr>
      <w:bookmarkStart w:id="6" w:name="_Toc448828210"/>
      <w:r w:rsidRPr="00901F90">
        <w:t>Acquisition – marking and labelling of objects</w:t>
      </w:r>
      <w:bookmarkEnd w:id="6"/>
    </w:p>
    <w:p w:rsidR="002F449D" w:rsidRPr="00901F90" w:rsidRDefault="002F449D" w:rsidP="006D0A65">
      <w:pPr>
        <w:rPr>
          <w:rFonts w:ascii="Palatino Linotype" w:hAnsi="Palatino Linotype" w:cs="Arial"/>
        </w:rPr>
      </w:pPr>
    </w:p>
    <w:p w:rsidR="00C34B1F" w:rsidRPr="00EC088A" w:rsidRDefault="003C1B0F" w:rsidP="00C34B1F">
      <w:pPr>
        <w:rPr>
          <w:rFonts w:ascii="Palatino Linotype" w:hAnsi="Palatino Linotype" w:cs="Arial"/>
          <w:sz w:val="24"/>
        </w:rPr>
      </w:pPr>
      <w:r w:rsidRPr="00EC088A">
        <w:rPr>
          <w:rFonts w:ascii="Palatino Linotype" w:hAnsi="Palatino Linotype" w:cs="Arial"/>
          <w:sz w:val="24"/>
        </w:rPr>
        <w:t xml:space="preserve">All items in the collection </w:t>
      </w:r>
      <w:r w:rsidR="008E3C56" w:rsidRPr="00EC088A">
        <w:rPr>
          <w:rFonts w:ascii="Palatino Linotype" w:hAnsi="Palatino Linotype" w:cs="Arial"/>
          <w:sz w:val="24"/>
        </w:rPr>
        <w:t>must</w:t>
      </w:r>
      <w:r w:rsidRPr="00EC088A">
        <w:rPr>
          <w:rFonts w:ascii="Palatino Linotype" w:hAnsi="Palatino Linotype" w:cs="Arial"/>
          <w:sz w:val="24"/>
        </w:rPr>
        <w:t xml:space="preserve"> carry their unique identity number in a way that is as permanent as possible, </w:t>
      </w:r>
      <w:r w:rsidR="00625E2F" w:rsidRPr="00EC088A">
        <w:rPr>
          <w:rFonts w:ascii="Palatino Linotype" w:hAnsi="Palatino Linotype" w:cs="Arial"/>
          <w:sz w:val="24"/>
        </w:rPr>
        <w:t>Objects</w:t>
      </w:r>
      <w:r w:rsidR="002F449D" w:rsidRPr="00EC088A">
        <w:rPr>
          <w:rFonts w:ascii="Palatino Linotype" w:hAnsi="Palatino Linotype" w:cs="Arial"/>
          <w:sz w:val="24"/>
        </w:rPr>
        <w:t xml:space="preserve"> will be</w:t>
      </w:r>
      <w:r w:rsidR="00625E2F" w:rsidRPr="00EC088A">
        <w:rPr>
          <w:rFonts w:ascii="Palatino Linotype" w:hAnsi="Palatino Linotype" w:cs="Arial"/>
          <w:sz w:val="24"/>
        </w:rPr>
        <w:t xml:space="preserve"> temporarily labelled with the</w:t>
      </w:r>
      <w:r w:rsidR="002F449D" w:rsidRPr="00EC088A">
        <w:rPr>
          <w:rFonts w:ascii="Palatino Linotype" w:hAnsi="Palatino Linotype" w:cs="Arial"/>
          <w:sz w:val="24"/>
        </w:rPr>
        <w:t xml:space="preserve"> “E” number assigned to them at entry into the </w:t>
      </w:r>
      <w:r w:rsidR="00CA0529" w:rsidRPr="00EC088A">
        <w:rPr>
          <w:rFonts w:ascii="Palatino Linotype" w:hAnsi="Palatino Linotype" w:cs="Arial"/>
          <w:sz w:val="24"/>
        </w:rPr>
        <w:t>Museum</w:t>
      </w:r>
      <w:r w:rsidR="002F449D" w:rsidRPr="00EC088A">
        <w:rPr>
          <w:rFonts w:ascii="Palatino Linotype" w:hAnsi="Palatino Linotype" w:cs="Arial"/>
          <w:sz w:val="24"/>
        </w:rPr>
        <w:t xml:space="preserve"> and then subsequently marked with the accession number assigned to them when they are recorded in the accessions register.</w:t>
      </w:r>
      <w:r w:rsidR="00640E63" w:rsidRPr="00EC088A">
        <w:rPr>
          <w:rFonts w:ascii="Palatino Linotype" w:hAnsi="Palatino Linotype" w:cs="Arial"/>
          <w:sz w:val="24"/>
        </w:rPr>
        <w:t xml:space="preserve"> The object</w:t>
      </w:r>
      <w:r w:rsidR="008E3C56" w:rsidRPr="00EC088A">
        <w:rPr>
          <w:rFonts w:ascii="Palatino Linotype" w:hAnsi="Palatino Linotype" w:cs="Arial"/>
          <w:sz w:val="24"/>
        </w:rPr>
        <w:t>’</w:t>
      </w:r>
      <w:r w:rsidR="00640E63" w:rsidRPr="00EC088A">
        <w:rPr>
          <w:rFonts w:ascii="Palatino Linotype" w:hAnsi="Palatino Linotype" w:cs="Arial"/>
          <w:sz w:val="24"/>
        </w:rPr>
        <w:t>s number will reflect the order of donations within a particular month or year. For example, the first object donated in February 2016 will have the number 2016.2.1.</w:t>
      </w:r>
      <w:r w:rsidR="00C34B1F" w:rsidRPr="00EC088A">
        <w:rPr>
          <w:rFonts w:ascii="Palatino Linotype" w:hAnsi="Palatino Linotype" w:cs="Arial"/>
          <w:sz w:val="24"/>
        </w:rPr>
        <w:t xml:space="preserve"> The main </w:t>
      </w:r>
      <w:r w:rsidR="00BC66A8">
        <w:rPr>
          <w:rFonts w:ascii="Palatino Linotype" w:hAnsi="Palatino Linotype" w:cs="Arial"/>
          <w:sz w:val="24"/>
        </w:rPr>
        <w:t>concerns</w:t>
      </w:r>
      <w:r w:rsidR="00C34B1F" w:rsidRPr="00EC088A">
        <w:rPr>
          <w:rFonts w:ascii="Palatino Linotype" w:hAnsi="Palatino Linotype" w:cs="Arial"/>
          <w:sz w:val="24"/>
        </w:rPr>
        <w:t xml:space="preserve"> that need to be addressed when physically label</w:t>
      </w:r>
      <w:r w:rsidR="00BC66A8">
        <w:rPr>
          <w:rFonts w:ascii="Palatino Linotype" w:hAnsi="Palatino Linotype" w:cs="Arial"/>
          <w:sz w:val="24"/>
        </w:rPr>
        <w:t xml:space="preserve">ling an object are </w:t>
      </w:r>
      <w:r w:rsidR="00C34B1F" w:rsidRPr="00EC088A">
        <w:rPr>
          <w:rFonts w:ascii="Palatino Linotype" w:hAnsi="Palatino Linotype" w:cs="Arial"/>
          <w:sz w:val="24"/>
        </w:rPr>
        <w:t>that the label or marking should be:</w:t>
      </w:r>
    </w:p>
    <w:p w:rsidR="00C34B1F" w:rsidRPr="00901F90" w:rsidRDefault="00C34B1F" w:rsidP="00C34B1F">
      <w:pPr>
        <w:pStyle w:val="ListParagraph"/>
        <w:numPr>
          <w:ilvl w:val="0"/>
          <w:numId w:val="21"/>
        </w:numPr>
        <w:spacing w:after="0"/>
        <w:rPr>
          <w:rFonts w:ascii="Palatino Linotype" w:hAnsi="Palatino Linotype" w:cs="Arial"/>
          <w:sz w:val="24"/>
        </w:rPr>
      </w:pPr>
      <w:r w:rsidRPr="00901F90">
        <w:rPr>
          <w:rFonts w:ascii="Palatino Linotype" w:hAnsi="Palatino Linotype" w:cs="Arial"/>
          <w:sz w:val="24"/>
        </w:rPr>
        <w:t>Secure – The chances of accidental removal of the label or mark from the object must be extremely low;</w:t>
      </w:r>
    </w:p>
    <w:p w:rsidR="00C34B1F" w:rsidRPr="00901F90" w:rsidRDefault="00C34B1F" w:rsidP="00C34B1F">
      <w:pPr>
        <w:pStyle w:val="ListParagraph"/>
        <w:numPr>
          <w:ilvl w:val="0"/>
          <w:numId w:val="21"/>
        </w:numPr>
        <w:spacing w:after="0"/>
        <w:rPr>
          <w:rFonts w:ascii="Palatino Linotype" w:hAnsi="Palatino Linotype" w:cs="Arial"/>
          <w:sz w:val="24"/>
        </w:rPr>
      </w:pPr>
      <w:r w:rsidRPr="00901F90">
        <w:rPr>
          <w:rFonts w:ascii="Palatino Linotype" w:hAnsi="Palatino Linotype" w:cs="Arial"/>
          <w:sz w:val="24"/>
        </w:rPr>
        <w:t>Reversible – It should be possible for a label or mark to be removed intentionally from an object, even after 50-100 years with as little trace as possible;</w:t>
      </w:r>
    </w:p>
    <w:p w:rsidR="00C34B1F" w:rsidRPr="00901F90" w:rsidRDefault="00C34B1F" w:rsidP="00C34B1F">
      <w:pPr>
        <w:pStyle w:val="ListParagraph"/>
        <w:numPr>
          <w:ilvl w:val="0"/>
          <w:numId w:val="21"/>
        </w:numPr>
        <w:spacing w:after="0"/>
        <w:rPr>
          <w:rFonts w:ascii="Palatino Linotype" w:hAnsi="Palatino Linotype" w:cs="Arial"/>
          <w:sz w:val="24"/>
        </w:rPr>
      </w:pPr>
      <w:r w:rsidRPr="00901F90">
        <w:rPr>
          <w:rFonts w:ascii="Palatino Linotype" w:hAnsi="Palatino Linotype" w:cs="Arial"/>
          <w:sz w:val="24"/>
        </w:rPr>
        <w:t>Safe for the object – Neither the materials applied to the object nor the method by which they are applied should risk significant damage to the object;</w:t>
      </w:r>
    </w:p>
    <w:p w:rsidR="00C34B1F" w:rsidRPr="00901F90" w:rsidRDefault="00C34B1F" w:rsidP="00C34B1F">
      <w:pPr>
        <w:pStyle w:val="ListParagraph"/>
        <w:numPr>
          <w:ilvl w:val="0"/>
          <w:numId w:val="21"/>
        </w:numPr>
        <w:spacing w:after="0"/>
        <w:rPr>
          <w:rFonts w:ascii="Palatino Linotype" w:hAnsi="Palatino Linotype" w:cs="Arial"/>
          <w:sz w:val="24"/>
        </w:rPr>
      </w:pPr>
      <w:r w:rsidRPr="00901F90">
        <w:rPr>
          <w:rFonts w:ascii="Palatino Linotype" w:hAnsi="Palatino Linotype" w:cs="Arial"/>
          <w:sz w:val="24"/>
        </w:rPr>
        <w:t>Discreet but visible – The recommended methods should not spoil the appearance of the object, nor obscure important details. However, the number should be visible enough to reduce the need to handle the object;</w:t>
      </w:r>
    </w:p>
    <w:p w:rsidR="00C34B1F" w:rsidRPr="00901F90" w:rsidRDefault="00C34B1F" w:rsidP="00C34B1F">
      <w:pPr>
        <w:pStyle w:val="ListParagraph"/>
        <w:numPr>
          <w:ilvl w:val="0"/>
          <w:numId w:val="21"/>
        </w:numPr>
        <w:spacing w:after="0"/>
        <w:rPr>
          <w:rFonts w:ascii="Palatino Linotype" w:hAnsi="Palatino Linotype" w:cs="Arial"/>
          <w:sz w:val="24"/>
        </w:rPr>
      </w:pPr>
      <w:r w:rsidRPr="00901F90">
        <w:rPr>
          <w:rFonts w:ascii="Palatino Linotype" w:hAnsi="Palatino Linotype" w:cs="Arial"/>
          <w:sz w:val="24"/>
        </w:rPr>
        <w:t>Convenient and safe for staff and volunteers – Materials should be easily available in small quantities at a reasonable price, and should not pose significant risks to health if used in accordance with the guidelines recommended by a local CoSHH (Control of Substances Hazardous to Health) risk assessment.</w:t>
      </w:r>
    </w:p>
    <w:p w:rsidR="002764F0" w:rsidRPr="00901F90" w:rsidRDefault="002764F0" w:rsidP="00C34B1F">
      <w:pPr>
        <w:spacing w:after="0"/>
        <w:rPr>
          <w:rFonts w:ascii="Palatino Linotype" w:hAnsi="Palatino Linotype" w:cs="Arial"/>
        </w:rPr>
      </w:pPr>
    </w:p>
    <w:p w:rsidR="008E6CB0" w:rsidRPr="00901F90" w:rsidRDefault="008E6CB0" w:rsidP="002F449D">
      <w:pPr>
        <w:rPr>
          <w:rFonts w:ascii="Palatino Linotype" w:hAnsi="Palatino Linotype" w:cs="Arial"/>
        </w:rPr>
      </w:pPr>
    </w:p>
    <w:p w:rsidR="007D1614" w:rsidRPr="00901F90" w:rsidRDefault="007D1614" w:rsidP="00B34B08">
      <w:pPr>
        <w:pStyle w:val="Heading2"/>
        <w:numPr>
          <w:ilvl w:val="0"/>
          <w:numId w:val="20"/>
        </w:numPr>
      </w:pPr>
      <w:bookmarkStart w:id="7" w:name="_Toc448828211"/>
      <w:r w:rsidRPr="00901F90">
        <w:t>Location and movement control</w:t>
      </w:r>
      <w:bookmarkEnd w:id="7"/>
    </w:p>
    <w:p w:rsidR="008E6CB0" w:rsidRPr="00901F90" w:rsidRDefault="008E6CB0" w:rsidP="007D1614">
      <w:pPr>
        <w:rPr>
          <w:rFonts w:ascii="Palatino Linotype" w:hAnsi="Palatino Linotype" w:cs="Arial"/>
        </w:rPr>
      </w:pPr>
    </w:p>
    <w:p w:rsidR="007D1614" w:rsidRPr="00901F90" w:rsidRDefault="008E6CB0" w:rsidP="007D1614">
      <w:pPr>
        <w:rPr>
          <w:rFonts w:ascii="Palatino Linotype" w:hAnsi="Palatino Linotype" w:cs="Arial"/>
        </w:rPr>
      </w:pPr>
      <w:r w:rsidRPr="00901F90">
        <w:rPr>
          <w:rFonts w:ascii="Palatino Linotype" w:hAnsi="Palatino Linotype" w:cs="Arial"/>
        </w:rPr>
        <w:t>SPECTRUM Standard:</w:t>
      </w:r>
    </w:p>
    <w:p w:rsidR="008E6CB0" w:rsidRPr="00901F90" w:rsidRDefault="008E6CB0" w:rsidP="008E6CB0">
      <w:pPr>
        <w:pStyle w:val="ListParagraph"/>
        <w:numPr>
          <w:ilvl w:val="0"/>
          <w:numId w:val="13"/>
        </w:numPr>
        <w:spacing w:after="0"/>
        <w:rPr>
          <w:rFonts w:ascii="Palatino Linotype" w:hAnsi="Palatino Linotype" w:cs="Arial"/>
        </w:rPr>
      </w:pPr>
      <w:r w:rsidRPr="00901F90">
        <w:rPr>
          <w:rFonts w:ascii="Palatino Linotype" w:hAnsi="Palatino Linotype" w:cs="Arial"/>
        </w:rPr>
        <w:t>Provide a record of the location where an object is normally displayed or stored;</w:t>
      </w:r>
    </w:p>
    <w:p w:rsidR="008E6CB0" w:rsidRPr="00901F90" w:rsidRDefault="008E6CB0" w:rsidP="008E6CB0">
      <w:pPr>
        <w:pStyle w:val="ListParagraph"/>
        <w:numPr>
          <w:ilvl w:val="0"/>
          <w:numId w:val="13"/>
        </w:numPr>
        <w:spacing w:after="0"/>
        <w:rPr>
          <w:rFonts w:ascii="Palatino Linotype" w:hAnsi="Palatino Linotype" w:cs="Arial"/>
        </w:rPr>
      </w:pPr>
      <w:r w:rsidRPr="00901F90">
        <w:rPr>
          <w:rFonts w:ascii="Palatino Linotype" w:hAnsi="Palatino Linotype" w:cs="Arial"/>
        </w:rPr>
        <w:t>Provide a record of the location of an object when it is not at its normal location;</w:t>
      </w:r>
    </w:p>
    <w:p w:rsidR="008E6CB0" w:rsidRPr="00901F90" w:rsidRDefault="008E6CB0" w:rsidP="008E6CB0">
      <w:pPr>
        <w:pStyle w:val="ListParagraph"/>
        <w:numPr>
          <w:ilvl w:val="0"/>
          <w:numId w:val="13"/>
        </w:numPr>
        <w:spacing w:after="0"/>
        <w:rPr>
          <w:rFonts w:ascii="Palatino Linotype" w:hAnsi="Palatino Linotype" w:cs="Arial"/>
        </w:rPr>
      </w:pPr>
      <w:r w:rsidRPr="00901F90">
        <w:rPr>
          <w:rFonts w:ascii="Palatino Linotype" w:hAnsi="Palatino Linotype" w:cs="Arial"/>
        </w:rPr>
        <w:t>Enable access to location information by, at the very least, object number and by location name;</w:t>
      </w:r>
    </w:p>
    <w:p w:rsidR="008E6CB0" w:rsidRPr="00901F90" w:rsidRDefault="008E6CB0" w:rsidP="008E6CB0">
      <w:pPr>
        <w:pStyle w:val="ListParagraph"/>
        <w:numPr>
          <w:ilvl w:val="0"/>
          <w:numId w:val="13"/>
        </w:numPr>
        <w:spacing w:after="0"/>
        <w:rPr>
          <w:rFonts w:ascii="Palatino Linotype" w:hAnsi="Palatino Linotype" w:cs="Arial"/>
        </w:rPr>
      </w:pPr>
      <w:r w:rsidRPr="00901F90">
        <w:rPr>
          <w:rFonts w:ascii="Palatino Linotype" w:hAnsi="Palatino Linotype" w:cs="Arial"/>
        </w:rPr>
        <w:t>Provide an up-to-date record of the relocation of an object within the physical or administrative boundaries of the organisation;</w:t>
      </w:r>
    </w:p>
    <w:p w:rsidR="008E6CB0" w:rsidRPr="00901F90" w:rsidRDefault="008E6CB0" w:rsidP="008E6CB0">
      <w:pPr>
        <w:pStyle w:val="ListParagraph"/>
        <w:numPr>
          <w:ilvl w:val="0"/>
          <w:numId w:val="13"/>
        </w:numPr>
        <w:spacing w:after="0"/>
        <w:rPr>
          <w:rFonts w:ascii="Palatino Linotype" w:hAnsi="Palatino Linotype" w:cs="Arial"/>
        </w:rPr>
      </w:pPr>
      <w:r w:rsidRPr="00901F90">
        <w:rPr>
          <w:rFonts w:ascii="Palatino Linotype" w:hAnsi="Palatino Linotype" w:cs="Arial"/>
        </w:rPr>
        <w:t>Provide an up-to-date record of any movement of an object across the physical or administrative boundaries of the organisation;</w:t>
      </w:r>
    </w:p>
    <w:p w:rsidR="008E6CB0" w:rsidRPr="00901F90" w:rsidRDefault="008E6CB0" w:rsidP="008E6CB0">
      <w:pPr>
        <w:pStyle w:val="ListParagraph"/>
        <w:numPr>
          <w:ilvl w:val="0"/>
          <w:numId w:val="13"/>
        </w:numPr>
        <w:spacing w:after="0"/>
        <w:rPr>
          <w:rFonts w:ascii="Palatino Linotype" w:hAnsi="Palatino Linotype" w:cs="Arial"/>
        </w:rPr>
      </w:pPr>
      <w:r w:rsidRPr="00901F90">
        <w:rPr>
          <w:rFonts w:ascii="Palatino Linotype" w:hAnsi="Palatino Linotype" w:cs="Arial"/>
        </w:rPr>
        <w:t>Provide a record of the person responsible for moving an object;</w:t>
      </w:r>
    </w:p>
    <w:p w:rsidR="008E6CB0" w:rsidRPr="00901F90" w:rsidRDefault="008E6CB0" w:rsidP="008E6CB0">
      <w:pPr>
        <w:pStyle w:val="ListParagraph"/>
        <w:numPr>
          <w:ilvl w:val="0"/>
          <w:numId w:val="13"/>
        </w:numPr>
        <w:spacing w:after="0"/>
        <w:rPr>
          <w:rFonts w:ascii="Palatino Linotype" w:hAnsi="Palatino Linotype" w:cs="Arial"/>
        </w:rPr>
      </w:pPr>
      <w:r w:rsidRPr="00901F90">
        <w:rPr>
          <w:rFonts w:ascii="Palatino Linotype" w:hAnsi="Palatino Linotype" w:cs="Arial"/>
        </w:rPr>
        <w:t>Provide a record or a statement of the persons responsible for authorising object movement;</w:t>
      </w:r>
    </w:p>
    <w:p w:rsidR="008E6CB0" w:rsidRPr="00901F90" w:rsidRDefault="008E6CB0" w:rsidP="008E6CB0">
      <w:pPr>
        <w:pStyle w:val="ListParagraph"/>
        <w:numPr>
          <w:ilvl w:val="0"/>
          <w:numId w:val="13"/>
        </w:numPr>
        <w:spacing w:after="0"/>
        <w:rPr>
          <w:rFonts w:ascii="Palatino Linotype" w:hAnsi="Palatino Linotype" w:cs="Arial"/>
        </w:rPr>
      </w:pPr>
      <w:r w:rsidRPr="00901F90">
        <w:rPr>
          <w:rFonts w:ascii="Palatino Linotype" w:hAnsi="Palatino Linotype" w:cs="Arial"/>
        </w:rPr>
        <w:t>Provide a history of an object’s previous locations, while in the organisation’s care.</w:t>
      </w:r>
    </w:p>
    <w:p w:rsidR="008E6CB0" w:rsidRPr="00901F90" w:rsidRDefault="008E6CB0" w:rsidP="008E6CB0">
      <w:pPr>
        <w:spacing w:after="0"/>
        <w:rPr>
          <w:rFonts w:ascii="Palatino Linotype" w:hAnsi="Palatino Linotype" w:cs="Arial"/>
        </w:rPr>
      </w:pPr>
    </w:p>
    <w:p w:rsidR="00AC6065" w:rsidRPr="006D0A65" w:rsidRDefault="006D0A65" w:rsidP="007D1614">
      <w:pPr>
        <w:rPr>
          <w:rFonts w:ascii="Palatino Linotype" w:hAnsi="Palatino Linotype" w:cs="Arial"/>
          <w:sz w:val="24"/>
        </w:rPr>
      </w:pPr>
      <w:r>
        <w:rPr>
          <w:rFonts w:ascii="Palatino Linotype" w:hAnsi="Palatino Linotype" w:cs="Arial"/>
          <w:sz w:val="24"/>
        </w:rPr>
        <w:t>Currently,</w:t>
      </w:r>
      <w:r w:rsidR="00687CA4" w:rsidRPr="00901F90">
        <w:rPr>
          <w:rFonts w:ascii="Palatino Linotype" w:hAnsi="Palatino Linotype" w:cs="Arial"/>
          <w:sz w:val="24"/>
        </w:rPr>
        <w:t xml:space="preserve"> the </w:t>
      </w:r>
      <w:r w:rsidR="00CA0529">
        <w:rPr>
          <w:rFonts w:ascii="Palatino Linotype" w:hAnsi="Palatino Linotype" w:cs="Arial"/>
          <w:sz w:val="24"/>
        </w:rPr>
        <w:t>Museum</w:t>
      </w:r>
      <w:r w:rsidR="00687CA4" w:rsidRPr="00901F90">
        <w:rPr>
          <w:rFonts w:ascii="Palatino Linotype" w:hAnsi="Palatino Linotype" w:cs="Arial"/>
          <w:sz w:val="24"/>
        </w:rPr>
        <w:t xml:space="preserve"> uses its Lotus Approach database to monitor the location and movement of o</w:t>
      </w:r>
      <w:r w:rsidR="006148DB" w:rsidRPr="00901F90">
        <w:rPr>
          <w:rFonts w:ascii="Palatino Linotype" w:hAnsi="Palatino Linotype" w:cs="Arial"/>
          <w:sz w:val="24"/>
        </w:rPr>
        <w:t>bjects, by changing the information in the ‘Location’ field.</w:t>
      </w:r>
      <w:r w:rsidR="00687CA4" w:rsidRPr="00901F90">
        <w:rPr>
          <w:rFonts w:ascii="Palatino Linotype" w:hAnsi="Palatino Linotype" w:cs="Arial"/>
          <w:sz w:val="24"/>
        </w:rPr>
        <w:t xml:space="preserve"> </w:t>
      </w:r>
    </w:p>
    <w:p w:rsidR="00AC6065" w:rsidRPr="00901F90" w:rsidRDefault="00AC6065" w:rsidP="007D1614">
      <w:pPr>
        <w:rPr>
          <w:rFonts w:ascii="Palatino Linotype" w:hAnsi="Palatino Linotype" w:cs="Arial"/>
        </w:rPr>
      </w:pPr>
    </w:p>
    <w:p w:rsidR="004E523F" w:rsidRPr="00901F90" w:rsidRDefault="004E523F" w:rsidP="00B34B08">
      <w:pPr>
        <w:pStyle w:val="Heading2"/>
        <w:numPr>
          <w:ilvl w:val="0"/>
          <w:numId w:val="20"/>
        </w:numPr>
      </w:pPr>
      <w:bookmarkStart w:id="8" w:name="_Toc448828212"/>
      <w:r w:rsidRPr="00901F90">
        <w:t>Cataloguing</w:t>
      </w:r>
      <w:bookmarkEnd w:id="8"/>
    </w:p>
    <w:p w:rsidR="004E523F" w:rsidRPr="00901F90" w:rsidRDefault="004E523F" w:rsidP="004E523F">
      <w:pPr>
        <w:rPr>
          <w:rFonts w:ascii="Palatino Linotype" w:hAnsi="Palatino Linotype" w:cs="Arial"/>
        </w:rPr>
      </w:pPr>
    </w:p>
    <w:p w:rsidR="004E523F" w:rsidRPr="00901F90" w:rsidRDefault="004E523F" w:rsidP="004E523F">
      <w:pPr>
        <w:rPr>
          <w:rFonts w:ascii="Palatino Linotype" w:hAnsi="Palatino Linotype" w:cs="Arial"/>
        </w:rPr>
      </w:pPr>
      <w:r w:rsidRPr="00901F90">
        <w:rPr>
          <w:rFonts w:ascii="Palatino Linotype" w:hAnsi="Palatino Linotype" w:cs="Arial"/>
        </w:rPr>
        <w:t>SPECTRUM Standard:</w:t>
      </w:r>
    </w:p>
    <w:p w:rsidR="004E523F" w:rsidRPr="00901F90" w:rsidRDefault="004E523F" w:rsidP="004E523F">
      <w:pPr>
        <w:pStyle w:val="ListParagraph"/>
        <w:numPr>
          <w:ilvl w:val="0"/>
          <w:numId w:val="9"/>
        </w:numPr>
        <w:rPr>
          <w:rFonts w:ascii="Palatino Linotype" w:hAnsi="Palatino Linotype" w:cs="Arial"/>
        </w:rPr>
      </w:pPr>
      <w:r w:rsidRPr="00901F90">
        <w:rPr>
          <w:rFonts w:ascii="Palatino Linotype" w:hAnsi="Palatino Linotype" w:cs="Arial"/>
        </w:rPr>
        <w:t>Provide a level of description sufficient to identify an object or group of objects and its differences from other, similar objects;</w:t>
      </w:r>
    </w:p>
    <w:p w:rsidR="004E523F" w:rsidRPr="00901F90" w:rsidRDefault="004E523F" w:rsidP="004E523F">
      <w:pPr>
        <w:pStyle w:val="ListParagraph"/>
        <w:numPr>
          <w:ilvl w:val="0"/>
          <w:numId w:val="9"/>
        </w:numPr>
        <w:rPr>
          <w:rFonts w:ascii="Palatino Linotype" w:hAnsi="Palatino Linotype" w:cs="Arial"/>
        </w:rPr>
      </w:pPr>
      <w:r w:rsidRPr="00901F90">
        <w:rPr>
          <w:rFonts w:ascii="Palatino Linotype" w:hAnsi="Palatino Linotype" w:cs="Arial"/>
        </w:rPr>
        <w:t>Provide an historic archive relating to an object or cross-references to sources where information can be found;</w:t>
      </w:r>
    </w:p>
    <w:p w:rsidR="003C4AF9" w:rsidRPr="00901F90" w:rsidRDefault="004E523F" w:rsidP="004E523F">
      <w:pPr>
        <w:pStyle w:val="ListParagraph"/>
        <w:numPr>
          <w:ilvl w:val="0"/>
          <w:numId w:val="9"/>
        </w:numPr>
        <w:rPr>
          <w:rFonts w:ascii="Palatino Linotype" w:hAnsi="Palatino Linotype" w:cs="Arial"/>
        </w:rPr>
      </w:pPr>
      <w:r w:rsidRPr="00901F90">
        <w:rPr>
          <w:rFonts w:ascii="Palatino Linotype" w:hAnsi="Palatino Linotype" w:cs="Arial"/>
        </w:rPr>
        <w:t xml:space="preserve">Be held in a system that allows convenient access, e.g. using indexes or free-text retrieval. </w:t>
      </w:r>
    </w:p>
    <w:p w:rsidR="003C4AF9" w:rsidRPr="00901F90" w:rsidRDefault="003C4AF9" w:rsidP="003C4AF9">
      <w:pPr>
        <w:pStyle w:val="ListParagraph"/>
        <w:rPr>
          <w:rFonts w:ascii="Palatino Linotype" w:hAnsi="Palatino Linotype" w:cs="Arial"/>
        </w:rPr>
      </w:pPr>
    </w:p>
    <w:p w:rsidR="0044565A" w:rsidRDefault="0044565A" w:rsidP="00E32197">
      <w:pPr>
        <w:rPr>
          <w:rFonts w:ascii="Palatino Linotype" w:hAnsi="Palatino Linotype" w:cs="Arial"/>
          <w:sz w:val="24"/>
        </w:rPr>
      </w:pPr>
      <w:r>
        <w:rPr>
          <w:rFonts w:ascii="Palatino Linotype" w:hAnsi="Palatino Linotype" w:cs="Arial"/>
          <w:sz w:val="24"/>
        </w:rPr>
        <w:t>The Museum’s database has several fields that can be completed during cataloguing:</w:t>
      </w:r>
    </w:p>
    <w:p w:rsidR="0044565A" w:rsidRDefault="005C1498" w:rsidP="0044565A">
      <w:pPr>
        <w:pStyle w:val="ListParagraph"/>
        <w:numPr>
          <w:ilvl w:val="0"/>
          <w:numId w:val="24"/>
        </w:numPr>
        <w:rPr>
          <w:rFonts w:ascii="Palatino Linotype" w:hAnsi="Palatino Linotype" w:cs="Arial"/>
          <w:sz w:val="24"/>
        </w:rPr>
      </w:pPr>
      <w:r w:rsidRPr="0044565A">
        <w:rPr>
          <w:rFonts w:ascii="Palatino Linotype" w:hAnsi="Palatino Linotype" w:cs="Arial"/>
          <w:sz w:val="24"/>
        </w:rPr>
        <w:t xml:space="preserve">In the </w:t>
      </w:r>
      <w:r w:rsidR="00CA0529" w:rsidRPr="0044565A">
        <w:rPr>
          <w:rFonts w:ascii="Palatino Linotype" w:hAnsi="Palatino Linotype" w:cs="Arial"/>
          <w:sz w:val="24"/>
        </w:rPr>
        <w:t>Museum</w:t>
      </w:r>
      <w:r w:rsidRPr="0044565A">
        <w:rPr>
          <w:rFonts w:ascii="Palatino Linotype" w:hAnsi="Palatino Linotype" w:cs="Arial"/>
          <w:sz w:val="24"/>
        </w:rPr>
        <w:t>’s database, a</w:t>
      </w:r>
      <w:r w:rsidR="006148DB" w:rsidRPr="0044565A">
        <w:rPr>
          <w:rFonts w:ascii="Palatino Linotype" w:hAnsi="Palatino Linotype" w:cs="Arial"/>
          <w:sz w:val="24"/>
        </w:rPr>
        <w:t xml:space="preserve">ny description of the object in terms of its history or physical characteristics </w:t>
      </w:r>
      <w:r w:rsidRPr="0044565A">
        <w:rPr>
          <w:rFonts w:ascii="Palatino Linotype" w:hAnsi="Palatino Linotype" w:cs="Arial"/>
          <w:sz w:val="24"/>
        </w:rPr>
        <w:t>is</w:t>
      </w:r>
      <w:r w:rsidR="006148DB" w:rsidRPr="0044565A">
        <w:rPr>
          <w:rFonts w:ascii="Palatino Linotype" w:hAnsi="Palatino Linotype" w:cs="Arial"/>
          <w:sz w:val="24"/>
        </w:rPr>
        <w:t xml:space="preserve"> included within the ‘Item’ field</w:t>
      </w:r>
      <w:r w:rsidR="00494BE8" w:rsidRPr="0044565A">
        <w:rPr>
          <w:rFonts w:ascii="Palatino Linotype" w:hAnsi="Palatino Linotype" w:cs="Arial"/>
          <w:sz w:val="24"/>
        </w:rPr>
        <w:t xml:space="preserve">. </w:t>
      </w:r>
    </w:p>
    <w:p w:rsidR="0044565A" w:rsidRDefault="00494BE8" w:rsidP="0044565A">
      <w:pPr>
        <w:pStyle w:val="ListParagraph"/>
        <w:numPr>
          <w:ilvl w:val="0"/>
          <w:numId w:val="24"/>
        </w:numPr>
        <w:rPr>
          <w:rFonts w:ascii="Palatino Linotype" w:hAnsi="Palatino Linotype" w:cs="Arial"/>
          <w:sz w:val="24"/>
        </w:rPr>
      </w:pPr>
      <w:r w:rsidRPr="0044565A">
        <w:rPr>
          <w:rFonts w:ascii="Palatino Linotype" w:hAnsi="Palatino Linotype" w:cs="Arial"/>
          <w:sz w:val="24"/>
        </w:rPr>
        <w:t xml:space="preserve">The ‘Short Name’ field is what type of object it is (e.g. shoe, pamphlet, </w:t>
      </w:r>
      <w:proofErr w:type="gramStart"/>
      <w:r w:rsidR="0044565A" w:rsidRPr="0044565A">
        <w:rPr>
          <w:rFonts w:ascii="Palatino Linotype" w:hAnsi="Palatino Linotype" w:cs="Arial"/>
          <w:sz w:val="24"/>
        </w:rPr>
        <w:t>weapon</w:t>
      </w:r>
      <w:proofErr w:type="gramEnd"/>
      <w:r w:rsidR="0044565A" w:rsidRPr="0044565A">
        <w:rPr>
          <w:rFonts w:ascii="Palatino Linotype" w:hAnsi="Palatino Linotype" w:cs="Arial"/>
          <w:sz w:val="24"/>
        </w:rPr>
        <w:t xml:space="preserve">). </w:t>
      </w:r>
    </w:p>
    <w:p w:rsidR="00B7210C" w:rsidRDefault="0044565A" w:rsidP="0044565A">
      <w:pPr>
        <w:pStyle w:val="ListParagraph"/>
        <w:numPr>
          <w:ilvl w:val="0"/>
          <w:numId w:val="24"/>
        </w:numPr>
        <w:rPr>
          <w:rFonts w:ascii="Palatino Linotype" w:hAnsi="Palatino Linotype" w:cs="Arial"/>
          <w:sz w:val="24"/>
        </w:rPr>
      </w:pPr>
      <w:r w:rsidRPr="0044565A">
        <w:rPr>
          <w:rFonts w:ascii="Palatino Linotype" w:hAnsi="Palatino Linotype" w:cs="Arial"/>
          <w:sz w:val="24"/>
        </w:rPr>
        <w:t>‘Topic</w:t>
      </w:r>
      <w:r>
        <w:rPr>
          <w:rFonts w:ascii="Palatino Linotype" w:hAnsi="Palatino Linotype" w:cs="Arial"/>
          <w:sz w:val="24"/>
        </w:rPr>
        <w:t>’</w:t>
      </w:r>
      <w:r w:rsidRPr="0044565A">
        <w:rPr>
          <w:rFonts w:ascii="Palatino Linotype" w:hAnsi="Palatino Linotype" w:cs="Arial"/>
          <w:sz w:val="24"/>
        </w:rPr>
        <w:t xml:space="preserve"> can </w:t>
      </w:r>
      <w:r>
        <w:rPr>
          <w:rFonts w:ascii="Palatino Linotype" w:hAnsi="Palatino Linotype" w:cs="Arial"/>
          <w:sz w:val="24"/>
        </w:rPr>
        <w:t>be period or theme (e.g. Law and Order or Second World War.</w:t>
      </w:r>
    </w:p>
    <w:p w:rsidR="0044565A" w:rsidRDefault="0044565A" w:rsidP="0044565A">
      <w:pPr>
        <w:pStyle w:val="ListParagraph"/>
        <w:numPr>
          <w:ilvl w:val="0"/>
          <w:numId w:val="24"/>
        </w:numPr>
        <w:rPr>
          <w:rFonts w:ascii="Palatino Linotype" w:hAnsi="Palatino Linotype" w:cs="Arial"/>
          <w:sz w:val="24"/>
        </w:rPr>
      </w:pPr>
      <w:r>
        <w:rPr>
          <w:rFonts w:ascii="Palatino Linotype" w:hAnsi="Palatino Linotype" w:cs="Arial"/>
          <w:sz w:val="24"/>
        </w:rPr>
        <w:t>‘Location’.</w:t>
      </w:r>
    </w:p>
    <w:p w:rsidR="0044565A" w:rsidRDefault="0044565A" w:rsidP="0044565A">
      <w:pPr>
        <w:pStyle w:val="ListParagraph"/>
        <w:numPr>
          <w:ilvl w:val="0"/>
          <w:numId w:val="24"/>
        </w:numPr>
        <w:rPr>
          <w:rFonts w:ascii="Palatino Linotype" w:hAnsi="Palatino Linotype" w:cs="Arial"/>
          <w:sz w:val="24"/>
        </w:rPr>
      </w:pPr>
      <w:r>
        <w:rPr>
          <w:rFonts w:ascii="Palatino Linotype" w:hAnsi="Palatino Linotype" w:cs="Arial"/>
          <w:sz w:val="24"/>
        </w:rPr>
        <w:t>‘Dimensions’ (in mm).</w:t>
      </w:r>
    </w:p>
    <w:p w:rsidR="0044565A" w:rsidRDefault="0044565A" w:rsidP="0044565A">
      <w:pPr>
        <w:pStyle w:val="ListParagraph"/>
        <w:numPr>
          <w:ilvl w:val="0"/>
          <w:numId w:val="24"/>
        </w:numPr>
        <w:rPr>
          <w:rFonts w:ascii="Palatino Linotype" w:hAnsi="Palatino Linotype" w:cs="Arial"/>
          <w:sz w:val="24"/>
        </w:rPr>
      </w:pPr>
      <w:r>
        <w:rPr>
          <w:rFonts w:ascii="Palatino Linotype" w:hAnsi="Palatino Linotype" w:cs="Arial"/>
          <w:sz w:val="24"/>
        </w:rPr>
        <w:t>‘Update by’ (the cataloguer).</w:t>
      </w:r>
    </w:p>
    <w:p w:rsidR="0044565A" w:rsidRPr="0044565A" w:rsidRDefault="0044565A" w:rsidP="0044565A">
      <w:pPr>
        <w:pStyle w:val="ListParagraph"/>
        <w:numPr>
          <w:ilvl w:val="0"/>
          <w:numId w:val="24"/>
        </w:numPr>
        <w:rPr>
          <w:rFonts w:ascii="Palatino Linotype" w:hAnsi="Palatino Linotype" w:cs="Arial"/>
          <w:sz w:val="24"/>
        </w:rPr>
      </w:pPr>
      <w:r>
        <w:rPr>
          <w:rFonts w:ascii="Palatino Linotype" w:hAnsi="Palatino Linotype" w:cs="Arial"/>
          <w:sz w:val="24"/>
        </w:rPr>
        <w:t>‘Last update’ (date the object was catalogued).</w:t>
      </w:r>
    </w:p>
    <w:p w:rsidR="00AC6065" w:rsidRDefault="0044565A" w:rsidP="00934A09">
      <w:pPr>
        <w:rPr>
          <w:rFonts w:ascii="Palatino Linotype" w:hAnsi="Palatino Linotype" w:cs="Arial"/>
          <w:sz w:val="24"/>
        </w:rPr>
      </w:pPr>
      <w:r>
        <w:rPr>
          <w:rFonts w:ascii="Palatino Linotype" w:hAnsi="Palatino Linotype" w:cs="Arial"/>
          <w:sz w:val="24"/>
        </w:rPr>
        <w:t xml:space="preserve">At least one </w:t>
      </w:r>
      <w:r w:rsidR="00B7210C" w:rsidRPr="00901F90">
        <w:rPr>
          <w:rFonts w:ascii="Palatino Linotype" w:hAnsi="Palatino Linotype" w:cs="Arial"/>
          <w:sz w:val="24"/>
        </w:rPr>
        <w:t xml:space="preserve">photograph should be taken whilst cataloguing an object. </w:t>
      </w:r>
      <w:r w:rsidR="001068F3" w:rsidRPr="00901F90">
        <w:rPr>
          <w:rFonts w:ascii="Palatino Linotype" w:hAnsi="Palatino Linotype" w:cs="Arial"/>
          <w:sz w:val="24"/>
        </w:rPr>
        <w:t>This can then be</w:t>
      </w:r>
      <w:r w:rsidR="005C1498" w:rsidRPr="00901F90">
        <w:rPr>
          <w:rFonts w:ascii="Palatino Linotype" w:hAnsi="Palatino Linotype" w:cs="Arial"/>
          <w:sz w:val="24"/>
        </w:rPr>
        <w:t xml:space="preserve"> stored in P:\1.3 Collections Management\Object Images. The file name should be the objects number. Multiple images of one object sho</w:t>
      </w:r>
      <w:r w:rsidR="00BC66A8">
        <w:rPr>
          <w:rFonts w:ascii="Palatino Linotype" w:hAnsi="Palatino Linotype" w:cs="Arial"/>
          <w:sz w:val="24"/>
        </w:rPr>
        <w:t xml:space="preserve">uld have </w:t>
      </w:r>
      <w:proofErr w:type="spellStart"/>
      <w:r w:rsidR="00BC66A8">
        <w:rPr>
          <w:rFonts w:ascii="Palatino Linotype" w:hAnsi="Palatino Linotype" w:cs="Arial"/>
          <w:sz w:val="24"/>
        </w:rPr>
        <w:t>a</w:t>
      </w:r>
      <w:proofErr w:type="gramStart"/>
      <w:r w:rsidR="00BC66A8">
        <w:rPr>
          <w:rFonts w:ascii="Palatino Linotype" w:hAnsi="Palatino Linotype" w:cs="Arial"/>
          <w:sz w:val="24"/>
        </w:rPr>
        <w:t>,b,c</w:t>
      </w:r>
      <w:proofErr w:type="spellEnd"/>
      <w:proofErr w:type="gramEnd"/>
      <w:r w:rsidR="00BC66A8">
        <w:rPr>
          <w:rFonts w:ascii="Palatino Linotype" w:hAnsi="Palatino Linotype" w:cs="Arial"/>
          <w:sz w:val="24"/>
        </w:rPr>
        <w:t>, etc. at the end,  f</w:t>
      </w:r>
      <w:r w:rsidR="005C1498" w:rsidRPr="00901F90">
        <w:rPr>
          <w:rFonts w:ascii="Palatino Linotype" w:hAnsi="Palatino Linotype" w:cs="Arial"/>
          <w:sz w:val="24"/>
        </w:rPr>
        <w:t xml:space="preserve">or example 2013.4.3a, 2013.4.3b. </w:t>
      </w:r>
    </w:p>
    <w:p w:rsidR="00E32197" w:rsidRPr="00DE1318" w:rsidRDefault="00E32197" w:rsidP="00934A09">
      <w:pPr>
        <w:rPr>
          <w:rFonts w:ascii="Palatino Linotype" w:hAnsi="Palatino Linotype" w:cs="Arial"/>
          <w:sz w:val="24"/>
        </w:rPr>
      </w:pPr>
    </w:p>
    <w:p w:rsidR="00630739" w:rsidRPr="00901F90" w:rsidRDefault="004E523F" w:rsidP="00B34B08">
      <w:pPr>
        <w:pStyle w:val="Heading2"/>
        <w:numPr>
          <w:ilvl w:val="0"/>
          <w:numId w:val="20"/>
        </w:numPr>
      </w:pPr>
      <w:bookmarkStart w:id="9" w:name="_Toc448828213"/>
      <w:r w:rsidRPr="00901F90">
        <w:t>Object exit</w:t>
      </w:r>
      <w:bookmarkEnd w:id="9"/>
    </w:p>
    <w:p w:rsidR="00934A09" w:rsidRPr="00901F90" w:rsidRDefault="00934A09" w:rsidP="00934A09">
      <w:pPr>
        <w:rPr>
          <w:rFonts w:ascii="Palatino Linotype" w:hAnsi="Palatino Linotype" w:cs="Arial"/>
        </w:rPr>
      </w:pPr>
    </w:p>
    <w:p w:rsidR="00934A09" w:rsidRPr="00901F90" w:rsidRDefault="00934A09" w:rsidP="00934A09">
      <w:pPr>
        <w:rPr>
          <w:rFonts w:ascii="Palatino Linotype" w:hAnsi="Palatino Linotype" w:cs="Arial"/>
        </w:rPr>
      </w:pPr>
      <w:r w:rsidRPr="00901F90">
        <w:rPr>
          <w:rFonts w:ascii="Palatino Linotype" w:hAnsi="Palatino Linotype" w:cs="Arial"/>
        </w:rPr>
        <w:t>SPECTRUM Standard:</w:t>
      </w:r>
    </w:p>
    <w:p w:rsidR="00934A09" w:rsidRPr="00901F90" w:rsidRDefault="00934A09" w:rsidP="00934A09">
      <w:pPr>
        <w:pStyle w:val="ListParagraph"/>
        <w:numPr>
          <w:ilvl w:val="0"/>
          <w:numId w:val="15"/>
        </w:numPr>
        <w:rPr>
          <w:rFonts w:ascii="Palatino Linotype" w:hAnsi="Palatino Linotype"/>
        </w:rPr>
      </w:pPr>
      <w:r w:rsidRPr="00901F90">
        <w:rPr>
          <w:rFonts w:ascii="Palatino Linotype" w:hAnsi="Palatino Linotype"/>
        </w:rPr>
        <w:t>Ensure that legal requirements and the organisation’s policy are fulfilled when objects leave its premises;</w:t>
      </w:r>
    </w:p>
    <w:p w:rsidR="00934A09" w:rsidRPr="00901F90" w:rsidRDefault="00934A09" w:rsidP="00934A09">
      <w:pPr>
        <w:pStyle w:val="ListParagraph"/>
        <w:numPr>
          <w:ilvl w:val="0"/>
          <w:numId w:val="15"/>
        </w:numPr>
        <w:rPr>
          <w:rFonts w:ascii="Palatino Linotype" w:hAnsi="Palatino Linotype"/>
        </w:rPr>
      </w:pPr>
      <w:r w:rsidRPr="00901F90">
        <w:rPr>
          <w:rFonts w:ascii="Palatino Linotype" w:hAnsi="Palatino Linotype"/>
        </w:rPr>
        <w:t>Ensure that the organisation is able to account for the exit of all objects from its premises, including those which have been deposited as offers or for identification or loaned;</w:t>
      </w:r>
    </w:p>
    <w:p w:rsidR="00934A09" w:rsidRPr="00901F90" w:rsidRDefault="00934A09" w:rsidP="00934A09">
      <w:pPr>
        <w:pStyle w:val="ListParagraph"/>
        <w:numPr>
          <w:ilvl w:val="0"/>
          <w:numId w:val="15"/>
        </w:numPr>
        <w:rPr>
          <w:rFonts w:ascii="Palatino Linotype" w:hAnsi="Palatino Linotype"/>
        </w:rPr>
      </w:pPr>
      <w:r w:rsidRPr="00901F90">
        <w:rPr>
          <w:rFonts w:ascii="Palatino Linotype" w:hAnsi="Palatino Linotype"/>
        </w:rPr>
        <w:t>Ensure that location information for accessioned objects leaving the organisation’s premises is maintained;</w:t>
      </w:r>
    </w:p>
    <w:p w:rsidR="00934A09" w:rsidRPr="00901F90" w:rsidRDefault="00934A09" w:rsidP="00934A09">
      <w:pPr>
        <w:pStyle w:val="ListParagraph"/>
        <w:numPr>
          <w:ilvl w:val="0"/>
          <w:numId w:val="15"/>
        </w:numPr>
        <w:rPr>
          <w:rFonts w:ascii="Palatino Linotype" w:hAnsi="Palatino Linotype"/>
        </w:rPr>
      </w:pPr>
      <w:r w:rsidRPr="00901F90">
        <w:rPr>
          <w:rFonts w:ascii="Palatino Linotype" w:hAnsi="Palatino Linotype"/>
        </w:rPr>
        <w:t>Ensure that all objects leave with appropriate authorisation;</w:t>
      </w:r>
    </w:p>
    <w:p w:rsidR="004E523F" w:rsidRPr="00901F90" w:rsidRDefault="00934A09" w:rsidP="00934A09">
      <w:pPr>
        <w:pStyle w:val="ListParagraph"/>
        <w:numPr>
          <w:ilvl w:val="0"/>
          <w:numId w:val="15"/>
        </w:numPr>
        <w:rPr>
          <w:rFonts w:ascii="Palatino Linotype" w:hAnsi="Palatino Linotype"/>
        </w:rPr>
      </w:pPr>
      <w:r w:rsidRPr="00901F90">
        <w:rPr>
          <w:rFonts w:ascii="Palatino Linotype" w:hAnsi="Palatino Linotype"/>
        </w:rPr>
        <w:t>Ensure that a signature of acceptance from the recipient is always obtained when transferring custody of an object between parties. Where the first recipient is a courier it may also be necessary to get a signature from the person or organisation to which it is being delivered.</w:t>
      </w:r>
    </w:p>
    <w:p w:rsidR="002E17CB" w:rsidRPr="00901F90" w:rsidRDefault="00934A09" w:rsidP="00E32B86">
      <w:pPr>
        <w:spacing w:after="0"/>
        <w:rPr>
          <w:rFonts w:ascii="Palatino Linotype" w:hAnsi="Palatino Linotype"/>
          <w:sz w:val="24"/>
        </w:rPr>
      </w:pPr>
      <w:r w:rsidRPr="00901F90">
        <w:rPr>
          <w:rFonts w:ascii="Palatino Linotype" w:hAnsi="Palatino Linotype"/>
          <w:sz w:val="24"/>
        </w:rPr>
        <w:t xml:space="preserve">The </w:t>
      </w:r>
      <w:r w:rsidR="00CA0529">
        <w:rPr>
          <w:rFonts w:ascii="Palatino Linotype" w:hAnsi="Palatino Linotype"/>
          <w:sz w:val="24"/>
        </w:rPr>
        <w:t>Museum</w:t>
      </w:r>
      <w:r w:rsidRPr="00901F90">
        <w:rPr>
          <w:rFonts w:ascii="Palatino Linotype" w:hAnsi="Palatino Linotype"/>
          <w:sz w:val="24"/>
        </w:rPr>
        <w:t xml:space="preserve"> has </w:t>
      </w:r>
      <w:r w:rsidR="006E7080" w:rsidRPr="00901F90">
        <w:rPr>
          <w:rFonts w:ascii="Palatino Linotype" w:hAnsi="Palatino Linotype"/>
          <w:sz w:val="24"/>
        </w:rPr>
        <w:t xml:space="preserve">an </w:t>
      </w:r>
      <w:r w:rsidR="004366BF" w:rsidRPr="00901F90">
        <w:rPr>
          <w:rFonts w:ascii="Palatino Linotype" w:hAnsi="Palatino Linotype"/>
          <w:sz w:val="24"/>
        </w:rPr>
        <w:t>Exit F</w:t>
      </w:r>
      <w:r w:rsidR="00E32B86" w:rsidRPr="00901F90">
        <w:rPr>
          <w:rFonts w:ascii="Palatino Linotype" w:hAnsi="Palatino Linotype"/>
          <w:sz w:val="24"/>
        </w:rPr>
        <w:t>orm which</w:t>
      </w:r>
      <w:r w:rsidR="00DB4408" w:rsidRPr="00901F90">
        <w:rPr>
          <w:rFonts w:ascii="Palatino Linotype" w:hAnsi="Palatino Linotype"/>
          <w:sz w:val="24"/>
        </w:rPr>
        <w:t xml:space="preserve"> should be used for objects leaving the </w:t>
      </w:r>
      <w:r w:rsidR="00CA0529">
        <w:rPr>
          <w:rFonts w:ascii="Palatino Linotype" w:hAnsi="Palatino Linotype"/>
          <w:sz w:val="24"/>
        </w:rPr>
        <w:t>Museum</w:t>
      </w:r>
      <w:r w:rsidR="00DB4408" w:rsidRPr="00901F90">
        <w:rPr>
          <w:rFonts w:ascii="Palatino Linotype" w:hAnsi="Palatino Linotype"/>
          <w:sz w:val="24"/>
        </w:rPr>
        <w:t xml:space="preserve"> that are not for the purpose of a loan.</w:t>
      </w:r>
      <w:r w:rsidR="00E32B86" w:rsidRPr="00901F90">
        <w:rPr>
          <w:rFonts w:ascii="Palatino Linotype" w:hAnsi="Palatino Linotype"/>
          <w:sz w:val="24"/>
        </w:rPr>
        <w:t xml:space="preserve"> </w:t>
      </w:r>
      <w:r w:rsidR="002E17CB" w:rsidRPr="00901F90">
        <w:rPr>
          <w:rFonts w:ascii="Palatino Linotype" w:hAnsi="Palatino Linotype"/>
          <w:sz w:val="24"/>
        </w:rPr>
        <w:t xml:space="preserve">If the object is leaving the </w:t>
      </w:r>
      <w:r w:rsidR="00CA0529">
        <w:rPr>
          <w:rFonts w:ascii="Palatino Linotype" w:hAnsi="Palatino Linotype"/>
          <w:sz w:val="24"/>
        </w:rPr>
        <w:t>Museum</w:t>
      </w:r>
      <w:r w:rsidR="002E17CB" w:rsidRPr="00901F90">
        <w:rPr>
          <w:rFonts w:ascii="Palatino Linotype" w:hAnsi="Palatino Linotype"/>
          <w:sz w:val="24"/>
        </w:rPr>
        <w:t xml:space="preserve"> due t</w:t>
      </w:r>
      <w:r w:rsidR="00BC66A8">
        <w:rPr>
          <w:rFonts w:ascii="Palatino Linotype" w:hAnsi="Palatino Linotype"/>
          <w:sz w:val="24"/>
        </w:rPr>
        <w:t>o deaccession or disposal, an</w:t>
      </w:r>
      <w:r w:rsidR="004366BF" w:rsidRPr="00901F90">
        <w:rPr>
          <w:rFonts w:ascii="Palatino Linotype" w:hAnsi="Palatino Linotype"/>
          <w:sz w:val="24"/>
        </w:rPr>
        <w:t xml:space="preserve"> Exit F</w:t>
      </w:r>
      <w:r w:rsidR="002E17CB" w:rsidRPr="00901F90">
        <w:rPr>
          <w:rFonts w:ascii="Palatino Linotype" w:hAnsi="Palatino Linotype"/>
          <w:sz w:val="24"/>
        </w:rPr>
        <w:t>orm should be filled out</w:t>
      </w:r>
      <w:r w:rsidR="00BC66A8">
        <w:rPr>
          <w:rFonts w:ascii="Palatino Linotype" w:hAnsi="Palatino Linotype"/>
          <w:sz w:val="24"/>
        </w:rPr>
        <w:t xml:space="preserve">. </w:t>
      </w:r>
      <w:r w:rsidR="00DC7ECE" w:rsidRPr="00DC7ECE">
        <w:rPr>
          <w:rFonts w:ascii="Palatino Linotype" w:hAnsi="Palatino Linotype"/>
          <w:sz w:val="24"/>
        </w:rPr>
        <w:t xml:space="preserve">In </w:t>
      </w:r>
      <w:r w:rsidR="00DC7ECE">
        <w:rPr>
          <w:rFonts w:ascii="Palatino Linotype" w:hAnsi="Palatino Linotype"/>
          <w:sz w:val="24"/>
        </w:rPr>
        <w:t>these</w:t>
      </w:r>
      <w:r w:rsidR="00DC7ECE" w:rsidRPr="00DC7ECE">
        <w:rPr>
          <w:rFonts w:ascii="Palatino Linotype" w:hAnsi="Palatino Linotype"/>
          <w:sz w:val="24"/>
        </w:rPr>
        <w:t xml:space="preserve"> </w:t>
      </w:r>
      <w:r w:rsidR="00DC7ECE">
        <w:rPr>
          <w:rFonts w:ascii="Palatino Linotype" w:hAnsi="Palatino Linotype"/>
          <w:sz w:val="24"/>
        </w:rPr>
        <w:t xml:space="preserve">two </w:t>
      </w:r>
      <w:r w:rsidR="00DC7ECE" w:rsidRPr="00DC7ECE">
        <w:rPr>
          <w:rFonts w:ascii="Palatino Linotype" w:hAnsi="Palatino Linotype"/>
          <w:sz w:val="24"/>
        </w:rPr>
        <w:t>case</w:t>
      </w:r>
      <w:r w:rsidR="00DC7ECE">
        <w:rPr>
          <w:rFonts w:ascii="Palatino Linotype" w:hAnsi="Palatino Linotype"/>
          <w:sz w:val="24"/>
        </w:rPr>
        <w:t>s</w:t>
      </w:r>
      <w:r w:rsidR="00DC7ECE" w:rsidRPr="00DC7ECE">
        <w:rPr>
          <w:rFonts w:ascii="Palatino Linotype" w:hAnsi="Palatino Linotype"/>
          <w:sz w:val="24"/>
        </w:rPr>
        <w:t>, object exit must be carried out in accordance with the Museum’s Collections Development Policy (2012)’.</w:t>
      </w:r>
    </w:p>
    <w:p w:rsidR="00E32B86" w:rsidRPr="00901F90" w:rsidRDefault="00DB4408" w:rsidP="00E32B86">
      <w:pPr>
        <w:spacing w:after="0"/>
        <w:rPr>
          <w:rFonts w:ascii="Palatino Linotype" w:hAnsi="Palatino Linotype"/>
          <w:sz w:val="24"/>
        </w:rPr>
      </w:pPr>
      <w:r w:rsidRPr="00901F90">
        <w:rPr>
          <w:rFonts w:ascii="Palatino Linotype" w:hAnsi="Palatino Linotype"/>
          <w:sz w:val="24"/>
        </w:rPr>
        <w:t>The</w:t>
      </w:r>
      <w:r w:rsidR="004366BF" w:rsidRPr="00901F90">
        <w:rPr>
          <w:rFonts w:ascii="Palatino Linotype" w:hAnsi="Palatino Linotype"/>
          <w:sz w:val="24"/>
        </w:rPr>
        <w:t xml:space="preserve"> E</w:t>
      </w:r>
      <w:r w:rsidR="002E17CB" w:rsidRPr="00901F90">
        <w:rPr>
          <w:rFonts w:ascii="Palatino Linotype" w:hAnsi="Palatino Linotype"/>
          <w:sz w:val="24"/>
        </w:rPr>
        <w:t>xit</w:t>
      </w:r>
      <w:r w:rsidR="004366BF" w:rsidRPr="00901F90">
        <w:rPr>
          <w:rFonts w:ascii="Palatino Linotype" w:hAnsi="Palatino Linotype"/>
          <w:sz w:val="24"/>
        </w:rPr>
        <w:t xml:space="preserve"> F</w:t>
      </w:r>
      <w:r w:rsidRPr="00901F90">
        <w:rPr>
          <w:rFonts w:ascii="Palatino Linotype" w:hAnsi="Palatino Linotype"/>
          <w:sz w:val="24"/>
        </w:rPr>
        <w:t xml:space="preserve">orms </w:t>
      </w:r>
      <w:r w:rsidR="00E32B86" w:rsidRPr="00901F90">
        <w:rPr>
          <w:rFonts w:ascii="Palatino Linotype" w:hAnsi="Palatino Linotype"/>
          <w:sz w:val="24"/>
        </w:rPr>
        <w:t>can be found in:</w:t>
      </w:r>
    </w:p>
    <w:p w:rsidR="00E32B86" w:rsidRPr="00901F90" w:rsidRDefault="0078749E" w:rsidP="00934A09">
      <w:pPr>
        <w:rPr>
          <w:rFonts w:ascii="Palatino Linotype" w:hAnsi="Palatino Linotype" w:cs="Arial"/>
          <w:sz w:val="24"/>
        </w:rPr>
      </w:pPr>
      <w:r w:rsidRPr="00901F90">
        <w:rPr>
          <w:rFonts w:ascii="Palatino Linotype" w:hAnsi="Palatino Linotype" w:cs="Arial"/>
          <w:sz w:val="24"/>
        </w:rPr>
        <w:t>P:\1.3 Collections Management\Documentation and Forms</w:t>
      </w:r>
    </w:p>
    <w:p w:rsidR="0078749E" w:rsidRPr="00901F90" w:rsidRDefault="0078749E" w:rsidP="00934A09">
      <w:pPr>
        <w:rPr>
          <w:rFonts w:ascii="Palatino Linotype" w:hAnsi="Palatino Linotype"/>
          <w:sz w:val="24"/>
        </w:rPr>
      </w:pPr>
    </w:p>
    <w:p w:rsidR="00630739" w:rsidRPr="00901F90" w:rsidRDefault="00630739" w:rsidP="00B34B08">
      <w:pPr>
        <w:pStyle w:val="Heading2"/>
        <w:numPr>
          <w:ilvl w:val="0"/>
          <w:numId w:val="20"/>
        </w:numPr>
      </w:pPr>
      <w:bookmarkStart w:id="10" w:name="_Toc448828214"/>
      <w:r w:rsidRPr="00901F90">
        <w:t>Loans in</w:t>
      </w:r>
      <w:bookmarkEnd w:id="10"/>
    </w:p>
    <w:p w:rsidR="00E43CD1" w:rsidRPr="00901F90" w:rsidRDefault="00E43CD1" w:rsidP="00E43CD1">
      <w:pPr>
        <w:rPr>
          <w:rFonts w:ascii="Palatino Linotype" w:hAnsi="Palatino Linotype" w:cs="Arial"/>
        </w:rPr>
      </w:pPr>
    </w:p>
    <w:p w:rsidR="00E43CD1" w:rsidRPr="00901F90" w:rsidRDefault="00E43CD1" w:rsidP="00E43CD1">
      <w:pPr>
        <w:rPr>
          <w:rFonts w:ascii="Palatino Linotype" w:hAnsi="Palatino Linotype" w:cs="Arial"/>
        </w:rPr>
      </w:pPr>
      <w:r w:rsidRPr="00901F90">
        <w:rPr>
          <w:rFonts w:ascii="Palatino Linotype" w:hAnsi="Palatino Linotype" w:cs="Arial"/>
        </w:rPr>
        <w:t>SPECTRUM Standard:</w:t>
      </w:r>
    </w:p>
    <w:p w:rsidR="00E43CD1" w:rsidRPr="00901F90" w:rsidRDefault="00E43CD1" w:rsidP="00E43CD1">
      <w:pPr>
        <w:pStyle w:val="ListParagraph"/>
        <w:numPr>
          <w:ilvl w:val="0"/>
          <w:numId w:val="12"/>
        </w:numPr>
        <w:rPr>
          <w:rFonts w:ascii="Palatino Linotype" w:hAnsi="Palatino Linotype" w:cs="Arial"/>
        </w:rPr>
      </w:pPr>
      <w:r w:rsidRPr="00901F90">
        <w:rPr>
          <w:rFonts w:ascii="Palatino Linotype" w:hAnsi="Palatino Linotype" w:cs="Arial"/>
        </w:rPr>
        <w:t>Establish the purpose of the loan;</w:t>
      </w:r>
    </w:p>
    <w:p w:rsidR="00E43CD1" w:rsidRPr="00901F90" w:rsidRDefault="00E43CD1" w:rsidP="00E43CD1">
      <w:pPr>
        <w:pStyle w:val="ListParagraph"/>
        <w:numPr>
          <w:ilvl w:val="0"/>
          <w:numId w:val="12"/>
        </w:numPr>
        <w:rPr>
          <w:rFonts w:ascii="Palatino Linotype" w:hAnsi="Palatino Linotype" w:cs="Arial"/>
        </w:rPr>
      </w:pPr>
      <w:r w:rsidRPr="00901F90">
        <w:rPr>
          <w:rFonts w:ascii="Palatino Linotype" w:hAnsi="Palatino Linotype" w:cs="Arial"/>
        </w:rPr>
        <w:t>Enable at least the same care of the borrowed object as if it were part of the permanent collections;</w:t>
      </w:r>
    </w:p>
    <w:p w:rsidR="00E43CD1" w:rsidRPr="00901F90" w:rsidRDefault="00E43CD1" w:rsidP="00E43CD1">
      <w:pPr>
        <w:pStyle w:val="ListParagraph"/>
        <w:numPr>
          <w:ilvl w:val="0"/>
          <w:numId w:val="12"/>
        </w:numPr>
        <w:rPr>
          <w:rFonts w:ascii="Palatino Linotype" w:hAnsi="Palatino Linotype" w:cs="Arial"/>
        </w:rPr>
      </w:pPr>
      <w:r w:rsidRPr="00901F90">
        <w:rPr>
          <w:rFonts w:ascii="Palatino Linotype" w:hAnsi="Palatino Linotype" w:cs="Arial"/>
        </w:rPr>
        <w:t>Include written agreements signed by both borrower and lender before the loan commences, as appropriate to the collection;</w:t>
      </w:r>
    </w:p>
    <w:p w:rsidR="00E43CD1" w:rsidRPr="00901F90" w:rsidRDefault="00E43CD1" w:rsidP="00E43CD1">
      <w:pPr>
        <w:pStyle w:val="ListParagraph"/>
        <w:numPr>
          <w:ilvl w:val="0"/>
          <w:numId w:val="12"/>
        </w:numPr>
        <w:rPr>
          <w:rFonts w:ascii="Palatino Linotype" w:hAnsi="Palatino Linotype" w:cs="Arial"/>
        </w:rPr>
      </w:pPr>
      <w:r w:rsidRPr="00901F90">
        <w:rPr>
          <w:rFonts w:ascii="Palatino Linotype" w:hAnsi="Palatino Linotype" w:cs="Arial"/>
        </w:rPr>
        <w:t>Ensure that the terms and conditions of loan are adhered to;</w:t>
      </w:r>
    </w:p>
    <w:p w:rsidR="00E43CD1" w:rsidRPr="00901F90" w:rsidRDefault="00E43CD1" w:rsidP="00E43CD1">
      <w:pPr>
        <w:pStyle w:val="ListParagraph"/>
        <w:numPr>
          <w:ilvl w:val="0"/>
          <w:numId w:val="12"/>
        </w:numPr>
        <w:rPr>
          <w:rFonts w:ascii="Palatino Linotype" w:hAnsi="Palatino Linotype" w:cs="Arial"/>
        </w:rPr>
      </w:pPr>
      <w:r w:rsidRPr="00901F90">
        <w:rPr>
          <w:rFonts w:ascii="Palatino Linotype" w:hAnsi="Palatino Linotype" w:cs="Arial"/>
        </w:rPr>
        <w:t>Ensure that all loans are for fixed periods;</w:t>
      </w:r>
    </w:p>
    <w:p w:rsidR="00E43CD1" w:rsidRPr="00901F90" w:rsidRDefault="00E43CD1" w:rsidP="00E43CD1">
      <w:pPr>
        <w:pStyle w:val="ListParagraph"/>
        <w:numPr>
          <w:ilvl w:val="0"/>
          <w:numId w:val="12"/>
        </w:numPr>
        <w:rPr>
          <w:rFonts w:ascii="Palatino Linotype" w:hAnsi="Palatino Linotype" w:cs="Arial"/>
        </w:rPr>
      </w:pPr>
      <w:r w:rsidRPr="00901F90">
        <w:rPr>
          <w:rFonts w:ascii="Palatino Linotype" w:hAnsi="Palatino Linotype" w:cs="Arial"/>
        </w:rPr>
        <w:t>Ensure a written record of the loan is retained;</w:t>
      </w:r>
    </w:p>
    <w:p w:rsidR="00E43CD1" w:rsidRPr="00901F90" w:rsidRDefault="00E43CD1" w:rsidP="00E43CD1">
      <w:pPr>
        <w:pStyle w:val="ListParagraph"/>
        <w:numPr>
          <w:ilvl w:val="0"/>
          <w:numId w:val="12"/>
        </w:numPr>
        <w:rPr>
          <w:rFonts w:ascii="Palatino Linotype" w:hAnsi="Palatino Linotype" w:cs="Arial"/>
        </w:rPr>
      </w:pPr>
      <w:r w:rsidRPr="00901F90">
        <w:rPr>
          <w:rFonts w:ascii="Palatino Linotype" w:hAnsi="Palatino Linotype" w:cs="Arial"/>
        </w:rPr>
        <w:t>Enable effective control of the loan process;</w:t>
      </w:r>
    </w:p>
    <w:p w:rsidR="00E43CD1" w:rsidRPr="00901F90" w:rsidRDefault="00E43CD1" w:rsidP="00E43CD1">
      <w:pPr>
        <w:pStyle w:val="ListParagraph"/>
        <w:numPr>
          <w:ilvl w:val="0"/>
          <w:numId w:val="12"/>
        </w:numPr>
        <w:rPr>
          <w:rFonts w:ascii="Palatino Linotype" w:hAnsi="Palatino Linotype" w:cs="Arial"/>
        </w:rPr>
      </w:pPr>
      <w:r w:rsidRPr="00901F90">
        <w:rPr>
          <w:rFonts w:ascii="Palatino Linotype" w:hAnsi="Palatino Linotype" w:cs="Arial"/>
        </w:rPr>
        <w:t>Enable the provision of information about the borrower and the loan as requested by the lender;</w:t>
      </w:r>
    </w:p>
    <w:p w:rsidR="00E43CD1" w:rsidRPr="00901F90" w:rsidRDefault="00E43CD1" w:rsidP="00E43CD1">
      <w:pPr>
        <w:pStyle w:val="ListParagraph"/>
        <w:numPr>
          <w:ilvl w:val="0"/>
          <w:numId w:val="12"/>
        </w:numPr>
        <w:rPr>
          <w:rFonts w:ascii="Palatino Linotype" w:hAnsi="Palatino Linotype" w:cs="Arial"/>
        </w:rPr>
      </w:pPr>
      <w:r w:rsidRPr="00901F90">
        <w:rPr>
          <w:rFonts w:ascii="Palatino Linotype" w:hAnsi="Palatino Linotype" w:cs="Arial"/>
        </w:rPr>
        <w:t>Provide insurance or indemnity cover for the loan period;</w:t>
      </w:r>
    </w:p>
    <w:p w:rsidR="00E43CD1" w:rsidRPr="00901F90" w:rsidRDefault="00E43CD1" w:rsidP="00E43CD1">
      <w:pPr>
        <w:pStyle w:val="ListParagraph"/>
        <w:numPr>
          <w:ilvl w:val="0"/>
          <w:numId w:val="12"/>
        </w:numPr>
        <w:rPr>
          <w:rFonts w:ascii="Palatino Linotype" w:hAnsi="Palatino Linotype" w:cs="Arial"/>
        </w:rPr>
      </w:pPr>
      <w:r w:rsidRPr="00901F90">
        <w:rPr>
          <w:rFonts w:ascii="Palatino Linotype" w:hAnsi="Palatino Linotype" w:cs="Arial"/>
        </w:rPr>
        <w:t>Ensure that up-to-date information about the location of borrowed objects is maintained;</w:t>
      </w:r>
    </w:p>
    <w:p w:rsidR="00E43CD1" w:rsidRPr="00901F90" w:rsidRDefault="00E43CD1" w:rsidP="00E43CD1">
      <w:pPr>
        <w:pStyle w:val="ListParagraph"/>
        <w:numPr>
          <w:ilvl w:val="0"/>
          <w:numId w:val="12"/>
        </w:numPr>
        <w:rPr>
          <w:rFonts w:ascii="Palatino Linotype" w:hAnsi="Palatino Linotype" w:cs="Arial"/>
        </w:rPr>
      </w:pPr>
      <w:r w:rsidRPr="00901F90">
        <w:rPr>
          <w:rFonts w:ascii="Palatino Linotype" w:hAnsi="Palatino Linotype" w:cs="Arial"/>
        </w:rPr>
        <w:t>Ensure that up-to-date information about the security of borrowed objects is maintained;</w:t>
      </w:r>
    </w:p>
    <w:p w:rsidR="004E523F" w:rsidRPr="00901F90" w:rsidRDefault="00E43CD1" w:rsidP="00E43CD1">
      <w:pPr>
        <w:pStyle w:val="ListParagraph"/>
        <w:numPr>
          <w:ilvl w:val="0"/>
          <w:numId w:val="12"/>
        </w:numPr>
        <w:rPr>
          <w:rFonts w:ascii="Palatino Linotype" w:hAnsi="Palatino Linotype" w:cs="Arial"/>
        </w:rPr>
      </w:pPr>
      <w:r w:rsidRPr="00901F90">
        <w:rPr>
          <w:rFonts w:ascii="Palatino Linotype" w:hAnsi="Palatino Linotype" w:cs="Arial"/>
        </w:rPr>
        <w:t>Ensure that up-to-date information about the physical well-being of borrowed objects is maintained, including the environment and condition of the objects.</w:t>
      </w:r>
    </w:p>
    <w:p w:rsidR="00630739" w:rsidRPr="00901F90" w:rsidRDefault="002E17CB" w:rsidP="00630739">
      <w:pPr>
        <w:rPr>
          <w:rFonts w:ascii="Palatino Linotype" w:hAnsi="Palatino Linotype" w:cs="Arial"/>
          <w:sz w:val="24"/>
        </w:rPr>
      </w:pPr>
      <w:r w:rsidRPr="00901F90">
        <w:rPr>
          <w:rFonts w:ascii="Palatino Linotype" w:hAnsi="Palatino Linotype" w:cs="Arial"/>
          <w:sz w:val="24"/>
        </w:rPr>
        <w:t xml:space="preserve">When the </w:t>
      </w:r>
      <w:r w:rsidR="00CA0529">
        <w:rPr>
          <w:rFonts w:ascii="Palatino Linotype" w:hAnsi="Palatino Linotype" w:cs="Arial"/>
          <w:sz w:val="24"/>
        </w:rPr>
        <w:t>Museum</w:t>
      </w:r>
      <w:r w:rsidRPr="00901F90">
        <w:rPr>
          <w:rFonts w:ascii="Palatino Linotype" w:hAnsi="Palatino Linotype" w:cs="Arial"/>
          <w:sz w:val="24"/>
        </w:rPr>
        <w:t xml:space="preserve"> receives a loan, a L</w:t>
      </w:r>
      <w:r w:rsidR="00630739" w:rsidRPr="00901F90">
        <w:rPr>
          <w:rFonts w:ascii="Palatino Linotype" w:hAnsi="Palatino Linotype" w:cs="Arial"/>
          <w:sz w:val="24"/>
        </w:rPr>
        <w:t>oan</w:t>
      </w:r>
      <w:r w:rsidRPr="00901F90">
        <w:rPr>
          <w:rFonts w:ascii="Palatino Linotype" w:hAnsi="Palatino Linotype" w:cs="Arial"/>
          <w:sz w:val="24"/>
        </w:rPr>
        <w:t xml:space="preserve"> </w:t>
      </w:r>
      <w:proofErr w:type="gramStart"/>
      <w:r w:rsidRPr="00901F90">
        <w:rPr>
          <w:rFonts w:ascii="Palatino Linotype" w:hAnsi="Palatino Linotype" w:cs="Arial"/>
          <w:sz w:val="24"/>
        </w:rPr>
        <w:t>In</w:t>
      </w:r>
      <w:proofErr w:type="gramEnd"/>
      <w:r w:rsidR="004366BF" w:rsidRPr="00901F90">
        <w:rPr>
          <w:rFonts w:ascii="Palatino Linotype" w:hAnsi="Palatino Linotype" w:cs="Arial"/>
          <w:sz w:val="24"/>
        </w:rPr>
        <w:t xml:space="preserve"> F</w:t>
      </w:r>
      <w:r w:rsidR="00630739" w:rsidRPr="00901F90">
        <w:rPr>
          <w:rFonts w:ascii="Palatino Linotype" w:hAnsi="Palatino Linotype" w:cs="Arial"/>
          <w:sz w:val="24"/>
        </w:rPr>
        <w:t xml:space="preserve">orm is then completed. </w:t>
      </w:r>
      <w:r w:rsidRPr="00901F90">
        <w:rPr>
          <w:rFonts w:ascii="Palatino Linotype" w:hAnsi="Palatino Linotype" w:cs="Arial"/>
          <w:sz w:val="24"/>
        </w:rPr>
        <w:t xml:space="preserve">Each, loan will receive its own loan number, which will be recorded on the form. </w:t>
      </w:r>
      <w:r w:rsidR="00630739" w:rsidRPr="00901F90">
        <w:rPr>
          <w:rFonts w:ascii="Palatino Linotype" w:hAnsi="Palatino Linotype" w:cs="Arial"/>
          <w:sz w:val="24"/>
        </w:rPr>
        <w:t xml:space="preserve"> Two copies are sent to the lender – one for them to sign and keep and the other to sign and ret</w:t>
      </w:r>
      <w:r w:rsidR="004366BF" w:rsidRPr="00901F90">
        <w:rPr>
          <w:rFonts w:ascii="Palatino Linotype" w:hAnsi="Palatino Linotype" w:cs="Arial"/>
          <w:sz w:val="24"/>
        </w:rPr>
        <w:t xml:space="preserve">urn to the </w:t>
      </w:r>
      <w:r w:rsidR="00CA0529">
        <w:rPr>
          <w:rFonts w:ascii="Palatino Linotype" w:hAnsi="Palatino Linotype" w:cs="Arial"/>
          <w:sz w:val="24"/>
        </w:rPr>
        <w:t>Museum</w:t>
      </w:r>
      <w:r w:rsidR="004366BF" w:rsidRPr="00901F90">
        <w:rPr>
          <w:rFonts w:ascii="Palatino Linotype" w:hAnsi="Palatino Linotype" w:cs="Arial"/>
          <w:sz w:val="24"/>
        </w:rPr>
        <w:t>.  The signed L</w:t>
      </w:r>
      <w:r w:rsidR="00630739" w:rsidRPr="00901F90">
        <w:rPr>
          <w:rFonts w:ascii="Palatino Linotype" w:hAnsi="Palatino Linotype" w:cs="Arial"/>
          <w:sz w:val="24"/>
        </w:rPr>
        <w:t>oan</w:t>
      </w:r>
      <w:r w:rsidR="004366BF" w:rsidRPr="00901F90">
        <w:rPr>
          <w:rFonts w:ascii="Palatino Linotype" w:hAnsi="Palatino Linotype" w:cs="Arial"/>
          <w:sz w:val="24"/>
        </w:rPr>
        <w:t xml:space="preserve"> </w:t>
      </w:r>
      <w:proofErr w:type="gramStart"/>
      <w:r w:rsidR="004366BF" w:rsidRPr="00901F90">
        <w:rPr>
          <w:rFonts w:ascii="Palatino Linotype" w:hAnsi="Palatino Linotype" w:cs="Arial"/>
          <w:sz w:val="24"/>
        </w:rPr>
        <w:t>In</w:t>
      </w:r>
      <w:proofErr w:type="gramEnd"/>
      <w:r w:rsidR="004366BF" w:rsidRPr="00901F90">
        <w:rPr>
          <w:rFonts w:ascii="Palatino Linotype" w:hAnsi="Palatino Linotype" w:cs="Arial"/>
          <w:sz w:val="24"/>
        </w:rPr>
        <w:t xml:space="preserve"> F</w:t>
      </w:r>
      <w:r w:rsidR="00630739" w:rsidRPr="00901F90">
        <w:rPr>
          <w:rFonts w:ascii="Palatino Linotype" w:hAnsi="Palatino Linotype" w:cs="Arial"/>
          <w:sz w:val="24"/>
        </w:rPr>
        <w:t>orms are kept in a loose leaf binder.</w:t>
      </w:r>
    </w:p>
    <w:p w:rsidR="00630739" w:rsidRPr="00901F90" w:rsidRDefault="00630739" w:rsidP="00630739">
      <w:pPr>
        <w:rPr>
          <w:rFonts w:ascii="Palatino Linotype" w:hAnsi="Palatino Linotype" w:cs="Arial"/>
          <w:sz w:val="24"/>
        </w:rPr>
      </w:pPr>
      <w:r w:rsidRPr="00901F90">
        <w:rPr>
          <w:rFonts w:ascii="Palatino Linotype" w:hAnsi="Palatino Linotype" w:cs="Arial"/>
          <w:sz w:val="24"/>
        </w:rPr>
        <w:t>In addit</w:t>
      </w:r>
      <w:r w:rsidR="004366BF" w:rsidRPr="00901F90">
        <w:rPr>
          <w:rFonts w:ascii="Palatino Linotype" w:hAnsi="Palatino Linotype" w:cs="Arial"/>
          <w:sz w:val="24"/>
        </w:rPr>
        <w:t>ion to the L</w:t>
      </w:r>
      <w:r w:rsidR="00A63A65" w:rsidRPr="00901F90">
        <w:rPr>
          <w:rFonts w:ascii="Palatino Linotype" w:hAnsi="Palatino Linotype" w:cs="Arial"/>
          <w:sz w:val="24"/>
        </w:rPr>
        <w:t>oan</w:t>
      </w:r>
      <w:r w:rsidRPr="00901F90">
        <w:rPr>
          <w:rFonts w:ascii="Palatino Linotype" w:hAnsi="Palatino Linotype" w:cs="Arial"/>
          <w:sz w:val="24"/>
        </w:rPr>
        <w:t xml:space="preserve"> </w:t>
      </w:r>
      <w:proofErr w:type="gramStart"/>
      <w:r w:rsidR="004366BF" w:rsidRPr="00901F90">
        <w:rPr>
          <w:rFonts w:ascii="Palatino Linotype" w:hAnsi="Palatino Linotype" w:cs="Arial"/>
          <w:sz w:val="24"/>
        </w:rPr>
        <w:t>In</w:t>
      </w:r>
      <w:proofErr w:type="gramEnd"/>
      <w:r w:rsidR="004366BF" w:rsidRPr="00901F90">
        <w:rPr>
          <w:rFonts w:ascii="Palatino Linotype" w:hAnsi="Palatino Linotype" w:cs="Arial"/>
          <w:sz w:val="24"/>
        </w:rPr>
        <w:t xml:space="preserve"> F</w:t>
      </w:r>
      <w:r w:rsidRPr="00901F90">
        <w:rPr>
          <w:rFonts w:ascii="Palatino Linotype" w:hAnsi="Palatino Linotype" w:cs="Arial"/>
          <w:sz w:val="24"/>
        </w:rPr>
        <w:t xml:space="preserve">orm files, the </w:t>
      </w:r>
      <w:r w:rsidR="00CA0529">
        <w:rPr>
          <w:rFonts w:ascii="Palatino Linotype" w:hAnsi="Palatino Linotype" w:cs="Arial"/>
          <w:sz w:val="24"/>
        </w:rPr>
        <w:t>Museum</w:t>
      </w:r>
      <w:r w:rsidRPr="00901F90">
        <w:rPr>
          <w:rFonts w:ascii="Palatino Linotype" w:hAnsi="Palatino Linotype" w:cs="Arial"/>
          <w:sz w:val="24"/>
        </w:rPr>
        <w:t xml:space="preserve"> has a system of “history” files, which hold further inform</w:t>
      </w:r>
      <w:r w:rsidR="00A63A65" w:rsidRPr="00901F90">
        <w:rPr>
          <w:rFonts w:ascii="Palatino Linotype" w:hAnsi="Palatino Linotype" w:cs="Arial"/>
          <w:sz w:val="24"/>
        </w:rPr>
        <w:t>ation relating to the loan</w:t>
      </w:r>
      <w:r w:rsidRPr="00901F90">
        <w:rPr>
          <w:rFonts w:ascii="Palatino Linotype" w:hAnsi="Palatino Linotype" w:cs="Arial"/>
          <w:sz w:val="24"/>
        </w:rPr>
        <w:t>, such as correspondence.  These are k</w:t>
      </w:r>
      <w:r w:rsidR="00A63A65" w:rsidRPr="00901F90">
        <w:rPr>
          <w:rFonts w:ascii="Palatino Linotype" w:hAnsi="Palatino Linotype" w:cs="Arial"/>
          <w:sz w:val="24"/>
        </w:rPr>
        <w:t>ept in suspension files in loan</w:t>
      </w:r>
      <w:r w:rsidRPr="00901F90">
        <w:rPr>
          <w:rFonts w:ascii="Palatino Linotype" w:hAnsi="Palatino Linotype" w:cs="Arial"/>
          <w:sz w:val="24"/>
        </w:rPr>
        <w:t xml:space="preserve"> number order.</w:t>
      </w:r>
    </w:p>
    <w:p w:rsidR="00A63A65" w:rsidRPr="00901F90" w:rsidRDefault="00A63A65" w:rsidP="00630739">
      <w:pPr>
        <w:rPr>
          <w:rFonts w:ascii="Palatino Linotype" w:hAnsi="Palatino Linotype" w:cs="Arial"/>
          <w:color w:val="FF0000"/>
          <w:sz w:val="24"/>
        </w:rPr>
      </w:pPr>
      <w:r w:rsidRPr="00901F90">
        <w:rPr>
          <w:rFonts w:ascii="Palatino Linotype" w:hAnsi="Palatino Linotype" w:cs="Arial"/>
          <w:sz w:val="24"/>
        </w:rPr>
        <w:t xml:space="preserve">There is a loans database, which is on the </w:t>
      </w:r>
      <w:r w:rsidR="00986EDC" w:rsidRPr="00901F90">
        <w:rPr>
          <w:rFonts w:ascii="Palatino Linotype" w:hAnsi="Palatino Linotype" w:cs="Arial"/>
          <w:sz w:val="24"/>
        </w:rPr>
        <w:t>system.</w:t>
      </w:r>
      <w:r w:rsidR="00284FEA" w:rsidRPr="00901F90">
        <w:rPr>
          <w:rFonts w:ascii="Palatino Linotype" w:hAnsi="Palatino Linotype" w:cs="Arial"/>
          <w:sz w:val="24"/>
        </w:rPr>
        <w:t xml:space="preserve"> </w:t>
      </w:r>
    </w:p>
    <w:p w:rsidR="00CA0216" w:rsidRPr="00901F90" w:rsidRDefault="004366BF" w:rsidP="00CA0216">
      <w:pPr>
        <w:spacing w:after="0"/>
        <w:rPr>
          <w:rFonts w:ascii="Palatino Linotype" w:hAnsi="Palatino Linotype" w:cs="Arial"/>
          <w:sz w:val="24"/>
        </w:rPr>
      </w:pPr>
      <w:r w:rsidRPr="00901F90">
        <w:rPr>
          <w:rFonts w:ascii="Palatino Linotype" w:hAnsi="Palatino Linotype" w:cs="Arial"/>
          <w:sz w:val="24"/>
        </w:rPr>
        <w:t xml:space="preserve">The Loan </w:t>
      </w:r>
      <w:proofErr w:type="gramStart"/>
      <w:r w:rsidRPr="00901F90">
        <w:rPr>
          <w:rFonts w:ascii="Palatino Linotype" w:hAnsi="Palatino Linotype" w:cs="Arial"/>
          <w:sz w:val="24"/>
        </w:rPr>
        <w:t>In</w:t>
      </w:r>
      <w:proofErr w:type="gramEnd"/>
      <w:r w:rsidRPr="00901F90">
        <w:rPr>
          <w:rFonts w:ascii="Palatino Linotype" w:hAnsi="Palatino Linotype" w:cs="Arial"/>
          <w:sz w:val="24"/>
        </w:rPr>
        <w:t xml:space="preserve"> F</w:t>
      </w:r>
      <w:r w:rsidR="002E17CB" w:rsidRPr="00901F90">
        <w:rPr>
          <w:rFonts w:ascii="Palatino Linotype" w:hAnsi="Palatino Linotype" w:cs="Arial"/>
          <w:sz w:val="24"/>
        </w:rPr>
        <w:t>orm</w:t>
      </w:r>
      <w:r w:rsidR="00CA0216" w:rsidRPr="00901F90">
        <w:rPr>
          <w:rFonts w:ascii="Palatino Linotype" w:hAnsi="Palatino Linotype" w:cs="Arial"/>
          <w:sz w:val="24"/>
        </w:rPr>
        <w:t xml:space="preserve"> can be found here: </w:t>
      </w:r>
    </w:p>
    <w:p w:rsidR="00630739" w:rsidRPr="00901F90" w:rsidRDefault="0078749E" w:rsidP="00630739">
      <w:pPr>
        <w:rPr>
          <w:rFonts w:ascii="Palatino Linotype" w:hAnsi="Palatino Linotype" w:cs="Arial"/>
          <w:sz w:val="24"/>
        </w:rPr>
      </w:pPr>
      <w:r w:rsidRPr="00901F90">
        <w:rPr>
          <w:rFonts w:ascii="Palatino Linotype" w:hAnsi="Palatino Linotype" w:cs="Arial"/>
          <w:sz w:val="24"/>
        </w:rPr>
        <w:t>P:\1.3 Collections Management\Documentation and Forms</w:t>
      </w:r>
    </w:p>
    <w:p w:rsidR="00E027EE" w:rsidRPr="00901F90" w:rsidRDefault="00E027EE" w:rsidP="00630739">
      <w:pPr>
        <w:rPr>
          <w:rFonts w:ascii="Palatino Linotype" w:hAnsi="Palatino Linotype" w:cs="Arial"/>
        </w:rPr>
      </w:pPr>
    </w:p>
    <w:p w:rsidR="00E027EE" w:rsidRPr="00901F90" w:rsidRDefault="008E6CB0" w:rsidP="00B34B08">
      <w:pPr>
        <w:pStyle w:val="Heading2"/>
        <w:numPr>
          <w:ilvl w:val="0"/>
          <w:numId w:val="20"/>
        </w:numPr>
      </w:pPr>
      <w:bookmarkStart w:id="11" w:name="_Toc448828215"/>
      <w:r w:rsidRPr="00901F90">
        <w:t>Loans out</w:t>
      </w:r>
      <w:bookmarkEnd w:id="11"/>
    </w:p>
    <w:p w:rsidR="00E027EE" w:rsidRPr="00901F90" w:rsidRDefault="00E027EE" w:rsidP="00E027EE">
      <w:pPr>
        <w:rPr>
          <w:rFonts w:ascii="Palatino Linotype" w:hAnsi="Palatino Linotype" w:cs="Arial"/>
        </w:rPr>
      </w:pPr>
    </w:p>
    <w:p w:rsidR="006E7080" w:rsidRPr="00901F90" w:rsidRDefault="006E7080" w:rsidP="006E7080">
      <w:pPr>
        <w:rPr>
          <w:rFonts w:ascii="Palatino Linotype" w:hAnsi="Palatino Linotype" w:cs="Arial"/>
        </w:rPr>
      </w:pPr>
      <w:r w:rsidRPr="00901F90">
        <w:rPr>
          <w:rFonts w:ascii="Palatino Linotype" w:hAnsi="Palatino Linotype" w:cs="Arial"/>
        </w:rPr>
        <w:t>SPECTRUM Standard:</w:t>
      </w:r>
    </w:p>
    <w:p w:rsidR="006E7080" w:rsidRPr="00901F90" w:rsidRDefault="006E7080" w:rsidP="00F82735">
      <w:pPr>
        <w:pStyle w:val="ListParagraph"/>
        <w:numPr>
          <w:ilvl w:val="0"/>
          <w:numId w:val="16"/>
        </w:numPr>
        <w:rPr>
          <w:rFonts w:ascii="Palatino Linotype" w:hAnsi="Palatino Linotype" w:cs="Arial"/>
        </w:rPr>
      </w:pPr>
      <w:r w:rsidRPr="00901F90">
        <w:rPr>
          <w:rFonts w:ascii="Palatino Linotype" w:hAnsi="Palatino Linotype" w:cs="Arial"/>
        </w:rPr>
        <w:t>Ensure that all loan requests are assessed according to the organisation’s policy;</w:t>
      </w:r>
    </w:p>
    <w:p w:rsidR="006E7080" w:rsidRPr="00901F90" w:rsidRDefault="006E7080" w:rsidP="00F82735">
      <w:pPr>
        <w:pStyle w:val="ListParagraph"/>
        <w:numPr>
          <w:ilvl w:val="0"/>
          <w:numId w:val="16"/>
        </w:numPr>
        <w:rPr>
          <w:rFonts w:ascii="Palatino Linotype" w:hAnsi="Palatino Linotype" w:cs="Arial"/>
        </w:rPr>
      </w:pPr>
      <w:r w:rsidRPr="00901F90">
        <w:rPr>
          <w:rFonts w:ascii="Palatino Linotype" w:hAnsi="Palatino Linotype" w:cs="Arial"/>
        </w:rPr>
        <w:t>Ensure that there are written agreements signed by both borrower and lender before the loan commences;</w:t>
      </w:r>
    </w:p>
    <w:p w:rsidR="006E7080" w:rsidRPr="00901F90" w:rsidRDefault="006E7080" w:rsidP="00F82735">
      <w:pPr>
        <w:pStyle w:val="ListParagraph"/>
        <w:numPr>
          <w:ilvl w:val="0"/>
          <w:numId w:val="16"/>
        </w:numPr>
        <w:rPr>
          <w:rFonts w:ascii="Palatino Linotype" w:hAnsi="Palatino Linotype" w:cs="Arial"/>
        </w:rPr>
      </w:pPr>
      <w:r w:rsidRPr="00901F90">
        <w:rPr>
          <w:rFonts w:ascii="Palatino Linotype" w:hAnsi="Palatino Linotype" w:cs="Arial"/>
        </w:rPr>
        <w:t>Ensure that the loan is for a finite period;</w:t>
      </w:r>
    </w:p>
    <w:p w:rsidR="006E7080" w:rsidRPr="00901F90" w:rsidRDefault="006E7080" w:rsidP="00F82735">
      <w:pPr>
        <w:pStyle w:val="ListParagraph"/>
        <w:numPr>
          <w:ilvl w:val="0"/>
          <w:numId w:val="16"/>
        </w:numPr>
        <w:rPr>
          <w:rFonts w:ascii="Palatino Linotype" w:hAnsi="Palatino Linotype" w:cs="Arial"/>
        </w:rPr>
      </w:pPr>
      <w:r w:rsidRPr="00901F90">
        <w:rPr>
          <w:rFonts w:ascii="Palatino Linotype" w:hAnsi="Palatino Linotype" w:cs="Arial"/>
        </w:rPr>
        <w:t>Ensure that the organisation retains a record of all loans, including details of the borrower, the venues, the loan period and the purpose of the loan;</w:t>
      </w:r>
    </w:p>
    <w:p w:rsidR="006E7080" w:rsidRPr="00901F90" w:rsidRDefault="006E7080" w:rsidP="00F82735">
      <w:pPr>
        <w:pStyle w:val="ListParagraph"/>
        <w:numPr>
          <w:ilvl w:val="0"/>
          <w:numId w:val="16"/>
        </w:numPr>
        <w:rPr>
          <w:rFonts w:ascii="Palatino Linotype" w:hAnsi="Palatino Linotype" w:cs="Arial"/>
        </w:rPr>
      </w:pPr>
      <w:r w:rsidRPr="00901F90">
        <w:rPr>
          <w:rFonts w:ascii="Palatino Linotype" w:hAnsi="Palatino Linotype" w:cs="Arial"/>
        </w:rPr>
        <w:t>Enable effective control of the loan process;</w:t>
      </w:r>
    </w:p>
    <w:p w:rsidR="006E7080" w:rsidRPr="00901F90" w:rsidRDefault="006E7080" w:rsidP="00F82735">
      <w:pPr>
        <w:pStyle w:val="ListParagraph"/>
        <w:numPr>
          <w:ilvl w:val="0"/>
          <w:numId w:val="16"/>
        </w:numPr>
        <w:rPr>
          <w:rFonts w:ascii="Palatino Linotype" w:hAnsi="Palatino Linotype" w:cs="Arial"/>
        </w:rPr>
      </w:pPr>
      <w:r w:rsidRPr="00901F90">
        <w:rPr>
          <w:rFonts w:ascii="Palatino Linotype" w:hAnsi="Palatino Linotype" w:cs="Arial"/>
        </w:rPr>
        <w:t>Ensure that the borrower confirms their intent and ability to provide an acceptable level of care, security and safekeeping for the object and to conform to the conditions of loan specified;</w:t>
      </w:r>
    </w:p>
    <w:p w:rsidR="006E7080" w:rsidRPr="00901F90" w:rsidRDefault="006E7080" w:rsidP="00F82735">
      <w:pPr>
        <w:pStyle w:val="ListParagraph"/>
        <w:numPr>
          <w:ilvl w:val="0"/>
          <w:numId w:val="16"/>
        </w:numPr>
        <w:rPr>
          <w:rFonts w:ascii="Palatino Linotype" w:hAnsi="Palatino Linotype" w:cs="Arial"/>
        </w:rPr>
      </w:pPr>
      <w:r w:rsidRPr="00901F90">
        <w:rPr>
          <w:rFonts w:ascii="Palatino Linotype" w:hAnsi="Palatino Linotype" w:cs="Arial"/>
        </w:rPr>
        <w:t>Ensure that the loaned objects are covered by insurance or indemnity as appropriate for the duration of the loan period.</w:t>
      </w:r>
    </w:p>
    <w:p w:rsidR="0047243A" w:rsidRPr="00901F90" w:rsidRDefault="00E027EE" w:rsidP="00E027EE">
      <w:pPr>
        <w:rPr>
          <w:rFonts w:ascii="Palatino Linotype" w:hAnsi="Palatino Linotype" w:cs="Arial"/>
          <w:sz w:val="24"/>
        </w:rPr>
      </w:pPr>
      <w:r w:rsidRPr="00901F90">
        <w:rPr>
          <w:rFonts w:ascii="Palatino Linotype" w:hAnsi="Palatino Linotype" w:cs="Arial"/>
          <w:sz w:val="24"/>
        </w:rPr>
        <w:t xml:space="preserve">The </w:t>
      </w:r>
      <w:r w:rsidR="00CA0529">
        <w:rPr>
          <w:rFonts w:ascii="Palatino Linotype" w:hAnsi="Palatino Linotype" w:cs="Arial"/>
          <w:sz w:val="24"/>
        </w:rPr>
        <w:t>Museum</w:t>
      </w:r>
      <w:r w:rsidRPr="00901F90">
        <w:rPr>
          <w:rFonts w:ascii="Palatino Linotype" w:hAnsi="Palatino Linotype" w:cs="Arial"/>
          <w:sz w:val="24"/>
        </w:rPr>
        <w:t xml:space="preserve"> has </w:t>
      </w:r>
      <w:r w:rsidR="006E7080" w:rsidRPr="00901F90">
        <w:rPr>
          <w:rFonts w:ascii="Palatino Linotype" w:hAnsi="Palatino Linotype" w:cs="Arial"/>
          <w:sz w:val="24"/>
        </w:rPr>
        <w:t xml:space="preserve">a </w:t>
      </w:r>
      <w:r w:rsidR="00F82735" w:rsidRPr="00901F90">
        <w:rPr>
          <w:rFonts w:ascii="Palatino Linotype" w:hAnsi="Palatino Linotype" w:cs="Arial"/>
          <w:sz w:val="24"/>
        </w:rPr>
        <w:t>Loan</w:t>
      </w:r>
      <w:r w:rsidR="004366BF" w:rsidRPr="00901F90">
        <w:rPr>
          <w:rFonts w:ascii="Palatino Linotype" w:hAnsi="Palatino Linotype" w:cs="Arial"/>
          <w:sz w:val="24"/>
        </w:rPr>
        <w:t xml:space="preserve"> </w:t>
      </w:r>
      <w:proofErr w:type="gramStart"/>
      <w:r w:rsidR="004366BF" w:rsidRPr="00901F90">
        <w:rPr>
          <w:rFonts w:ascii="Palatino Linotype" w:hAnsi="Palatino Linotype" w:cs="Arial"/>
          <w:sz w:val="24"/>
        </w:rPr>
        <w:t>O</w:t>
      </w:r>
      <w:r w:rsidR="006E7080" w:rsidRPr="00901F90">
        <w:rPr>
          <w:rFonts w:ascii="Palatino Linotype" w:hAnsi="Palatino Linotype" w:cs="Arial"/>
          <w:sz w:val="24"/>
        </w:rPr>
        <w:t>ut</w:t>
      </w:r>
      <w:proofErr w:type="gramEnd"/>
      <w:r w:rsidR="004366BF" w:rsidRPr="00901F90">
        <w:rPr>
          <w:rFonts w:ascii="Palatino Linotype" w:hAnsi="Palatino Linotype" w:cs="Arial"/>
          <w:sz w:val="24"/>
        </w:rPr>
        <w:t xml:space="preserve"> F</w:t>
      </w:r>
      <w:r w:rsidR="006E7080" w:rsidRPr="00901F90">
        <w:rPr>
          <w:rFonts w:ascii="Palatino Linotype" w:hAnsi="Palatino Linotype" w:cs="Arial"/>
          <w:sz w:val="24"/>
        </w:rPr>
        <w:t xml:space="preserve">orm which is </w:t>
      </w:r>
      <w:r w:rsidR="00F82735" w:rsidRPr="00901F90">
        <w:rPr>
          <w:rFonts w:ascii="Palatino Linotype" w:hAnsi="Palatino Linotype" w:cs="Arial"/>
          <w:sz w:val="24"/>
        </w:rPr>
        <w:t xml:space="preserve">available on the system </w:t>
      </w:r>
      <w:r w:rsidR="00385626" w:rsidRPr="00901F90">
        <w:rPr>
          <w:rFonts w:ascii="Palatino Linotype" w:hAnsi="Palatino Linotype" w:cs="Arial"/>
          <w:sz w:val="24"/>
        </w:rPr>
        <w:t xml:space="preserve">at </w:t>
      </w:r>
      <w:r w:rsidR="00C34B1F" w:rsidRPr="00901F90">
        <w:rPr>
          <w:rFonts w:ascii="Palatino Linotype" w:hAnsi="Palatino Linotype" w:cs="Arial"/>
          <w:sz w:val="24"/>
        </w:rPr>
        <w:t>the below</w:t>
      </w:r>
      <w:r w:rsidR="00385626" w:rsidRPr="00901F90">
        <w:rPr>
          <w:rFonts w:ascii="Palatino Linotype" w:hAnsi="Palatino Linotype" w:cs="Arial"/>
          <w:sz w:val="24"/>
        </w:rPr>
        <w:t xml:space="preserve"> location. Under normal circumstances the borrower will retrieve the loan from the </w:t>
      </w:r>
      <w:r w:rsidR="00CA0529">
        <w:rPr>
          <w:rFonts w:ascii="Palatino Linotype" w:hAnsi="Palatino Linotype" w:cs="Arial"/>
          <w:sz w:val="24"/>
        </w:rPr>
        <w:t>Museum</w:t>
      </w:r>
      <w:r w:rsidR="00385626" w:rsidRPr="00901F90">
        <w:rPr>
          <w:rFonts w:ascii="Palatino Linotype" w:hAnsi="Palatino Linotype" w:cs="Arial"/>
          <w:sz w:val="24"/>
        </w:rPr>
        <w:t xml:space="preserve">; occasionally the </w:t>
      </w:r>
      <w:r w:rsidR="00CA0529">
        <w:rPr>
          <w:rFonts w:ascii="Palatino Linotype" w:hAnsi="Palatino Linotype" w:cs="Arial"/>
          <w:sz w:val="24"/>
        </w:rPr>
        <w:t>Museum</w:t>
      </w:r>
      <w:r w:rsidR="00385626" w:rsidRPr="00901F90">
        <w:rPr>
          <w:rFonts w:ascii="Palatino Linotype" w:hAnsi="Palatino Linotype" w:cs="Arial"/>
          <w:sz w:val="24"/>
        </w:rPr>
        <w:t xml:space="preserve"> will transport the loan. In both cases, </w:t>
      </w:r>
      <w:r w:rsidR="008E3C56">
        <w:rPr>
          <w:rFonts w:ascii="Palatino Linotype" w:hAnsi="Palatino Linotype" w:cs="Arial"/>
          <w:sz w:val="24"/>
        </w:rPr>
        <w:t xml:space="preserve">at </w:t>
      </w:r>
      <w:r w:rsidR="00385626" w:rsidRPr="00901F90">
        <w:rPr>
          <w:rFonts w:ascii="Palatino Linotype" w:hAnsi="Palatino Linotype" w:cs="Arial"/>
          <w:sz w:val="24"/>
        </w:rPr>
        <w:t xml:space="preserve">the point at which the object </w:t>
      </w:r>
      <w:r w:rsidR="008E3C56">
        <w:rPr>
          <w:rFonts w:ascii="Palatino Linotype" w:hAnsi="Palatino Linotype" w:cs="Arial"/>
          <w:sz w:val="24"/>
        </w:rPr>
        <w:t>changes hands</w:t>
      </w:r>
      <w:r w:rsidR="00385626" w:rsidRPr="00901F90">
        <w:rPr>
          <w:rFonts w:ascii="Palatino Linotype" w:hAnsi="Palatino Linotype" w:cs="Arial"/>
          <w:sz w:val="24"/>
        </w:rPr>
        <w:t xml:space="preserve">, the form should be filled out and both parties should sign and take a copy. </w:t>
      </w:r>
      <w:r w:rsidR="00DB4408" w:rsidRPr="00901F90">
        <w:rPr>
          <w:rFonts w:ascii="Palatino Linotype" w:hAnsi="Palatino Linotype" w:cs="Arial"/>
          <w:sz w:val="24"/>
        </w:rPr>
        <w:t xml:space="preserve">In the case where objects are leaving the </w:t>
      </w:r>
      <w:r w:rsidR="00CA0529">
        <w:rPr>
          <w:rFonts w:ascii="Palatino Linotype" w:hAnsi="Palatino Linotype" w:cs="Arial"/>
          <w:sz w:val="24"/>
        </w:rPr>
        <w:t>Museum</w:t>
      </w:r>
      <w:r w:rsidR="004366BF" w:rsidRPr="00901F90">
        <w:rPr>
          <w:rFonts w:ascii="Palatino Linotype" w:hAnsi="Palatino Linotype" w:cs="Arial"/>
          <w:sz w:val="24"/>
        </w:rPr>
        <w:t xml:space="preserve"> for conservation treatment, a L</w:t>
      </w:r>
      <w:r w:rsidR="00AC6065" w:rsidRPr="00901F90">
        <w:rPr>
          <w:rFonts w:ascii="Palatino Linotype" w:hAnsi="Palatino Linotype" w:cs="Arial"/>
          <w:sz w:val="24"/>
        </w:rPr>
        <w:t>oan</w:t>
      </w:r>
      <w:r w:rsidR="004366BF" w:rsidRPr="00901F90">
        <w:rPr>
          <w:rFonts w:ascii="Palatino Linotype" w:hAnsi="Palatino Linotype" w:cs="Arial"/>
          <w:sz w:val="24"/>
        </w:rPr>
        <w:t xml:space="preserve"> </w:t>
      </w:r>
      <w:proofErr w:type="gramStart"/>
      <w:r w:rsidR="004366BF" w:rsidRPr="00901F90">
        <w:rPr>
          <w:rFonts w:ascii="Palatino Linotype" w:hAnsi="Palatino Linotype" w:cs="Arial"/>
          <w:sz w:val="24"/>
        </w:rPr>
        <w:t>Out</w:t>
      </w:r>
      <w:proofErr w:type="gramEnd"/>
      <w:r w:rsidR="004366BF" w:rsidRPr="00901F90">
        <w:rPr>
          <w:rFonts w:ascii="Palatino Linotype" w:hAnsi="Palatino Linotype" w:cs="Arial"/>
          <w:sz w:val="24"/>
        </w:rPr>
        <w:t xml:space="preserve"> F</w:t>
      </w:r>
      <w:r w:rsidR="00DB4408" w:rsidRPr="00901F90">
        <w:rPr>
          <w:rFonts w:ascii="Palatino Linotype" w:hAnsi="Palatino Linotype" w:cs="Arial"/>
          <w:sz w:val="24"/>
        </w:rPr>
        <w:t>orm should be used.</w:t>
      </w:r>
      <w:r w:rsidR="00AC6065" w:rsidRPr="00901F90">
        <w:rPr>
          <w:rFonts w:ascii="Palatino Linotype" w:hAnsi="Palatino Linotype" w:cs="Arial"/>
          <w:sz w:val="24"/>
        </w:rPr>
        <w:t xml:space="preserve"> </w:t>
      </w:r>
    </w:p>
    <w:p w:rsidR="006E7080" w:rsidRPr="00901F90" w:rsidRDefault="0078749E" w:rsidP="00E027EE">
      <w:pPr>
        <w:rPr>
          <w:rFonts w:ascii="Palatino Linotype" w:hAnsi="Palatino Linotype" w:cs="Arial"/>
          <w:sz w:val="24"/>
        </w:rPr>
      </w:pPr>
      <w:r w:rsidRPr="00901F90">
        <w:rPr>
          <w:rFonts w:ascii="Palatino Linotype" w:hAnsi="Palatino Linotype" w:cs="Arial"/>
          <w:sz w:val="24"/>
        </w:rPr>
        <w:t>P:\1.3 Collections Management\Documentation and Forms</w:t>
      </w:r>
    </w:p>
    <w:p w:rsidR="0078749E" w:rsidRPr="00901F90" w:rsidRDefault="0078749E" w:rsidP="00E027EE">
      <w:pPr>
        <w:rPr>
          <w:rFonts w:ascii="Palatino Linotype" w:hAnsi="Palatino Linotype" w:cs="Arial"/>
          <w:sz w:val="24"/>
        </w:rPr>
      </w:pPr>
    </w:p>
    <w:p w:rsidR="00E027EE" w:rsidRPr="00901F90" w:rsidRDefault="008E6CB0" w:rsidP="00B34B08">
      <w:pPr>
        <w:pStyle w:val="Heading2"/>
        <w:numPr>
          <w:ilvl w:val="0"/>
          <w:numId w:val="20"/>
        </w:numPr>
      </w:pPr>
      <w:bookmarkStart w:id="12" w:name="_Toc448828216"/>
      <w:r w:rsidRPr="00901F90">
        <w:t>Retrospective documentation</w:t>
      </w:r>
      <w:bookmarkEnd w:id="12"/>
    </w:p>
    <w:p w:rsidR="00924977" w:rsidRPr="00901F90" w:rsidRDefault="00924977" w:rsidP="00306478">
      <w:pPr>
        <w:pStyle w:val="Heading1"/>
      </w:pPr>
    </w:p>
    <w:p w:rsidR="006E7080" w:rsidRPr="00901F90" w:rsidRDefault="006E7080" w:rsidP="006E7080">
      <w:pPr>
        <w:rPr>
          <w:rFonts w:ascii="Palatino Linotype" w:hAnsi="Palatino Linotype" w:cs="Arial"/>
        </w:rPr>
      </w:pPr>
      <w:r w:rsidRPr="00901F90">
        <w:rPr>
          <w:rFonts w:ascii="Palatino Linotype" w:hAnsi="Palatino Linotype" w:cs="Arial"/>
        </w:rPr>
        <w:t>SPECTRUM Standard:</w:t>
      </w:r>
    </w:p>
    <w:p w:rsidR="006E7080" w:rsidRPr="00901F90" w:rsidRDefault="006E7080" w:rsidP="00F82735">
      <w:pPr>
        <w:pStyle w:val="ListParagraph"/>
        <w:numPr>
          <w:ilvl w:val="0"/>
          <w:numId w:val="17"/>
        </w:numPr>
        <w:rPr>
          <w:rFonts w:ascii="Palatino Linotype" w:hAnsi="Palatino Linotype" w:cs="Arial"/>
        </w:rPr>
      </w:pPr>
      <w:r w:rsidRPr="00901F90">
        <w:rPr>
          <w:rFonts w:ascii="Palatino Linotype" w:hAnsi="Palatino Linotype" w:cs="Arial"/>
        </w:rPr>
        <w:t>Define the purposes of the organisation’s documentation system. The primary purpose should be to establish accountability and access;</w:t>
      </w:r>
    </w:p>
    <w:p w:rsidR="006E7080" w:rsidRPr="00901F90" w:rsidRDefault="006E7080" w:rsidP="00F82735">
      <w:pPr>
        <w:pStyle w:val="ListParagraph"/>
        <w:numPr>
          <w:ilvl w:val="0"/>
          <w:numId w:val="17"/>
        </w:numPr>
        <w:rPr>
          <w:rFonts w:ascii="Palatino Linotype" w:hAnsi="Palatino Linotype" w:cs="Arial"/>
        </w:rPr>
      </w:pPr>
      <w:r w:rsidRPr="00901F90">
        <w:rPr>
          <w:rFonts w:ascii="Palatino Linotype" w:hAnsi="Palatino Linotype" w:cs="Arial"/>
        </w:rPr>
        <w:t>Define the organisation’s understanding of the backlogs it has;</w:t>
      </w:r>
    </w:p>
    <w:p w:rsidR="006E7080" w:rsidRPr="00901F90" w:rsidRDefault="006E7080" w:rsidP="00F82735">
      <w:pPr>
        <w:pStyle w:val="ListParagraph"/>
        <w:numPr>
          <w:ilvl w:val="0"/>
          <w:numId w:val="17"/>
        </w:numPr>
        <w:rPr>
          <w:rFonts w:ascii="Palatino Linotype" w:hAnsi="Palatino Linotype" w:cs="Arial"/>
        </w:rPr>
      </w:pPr>
      <w:r w:rsidRPr="00901F90">
        <w:rPr>
          <w:rFonts w:ascii="Palatino Linotype" w:hAnsi="Palatino Linotype" w:cs="Arial"/>
        </w:rPr>
        <w:t>Work towards reducing its backlog;</w:t>
      </w:r>
    </w:p>
    <w:p w:rsidR="006E7080" w:rsidRPr="00901F90" w:rsidRDefault="006E7080" w:rsidP="00F82735">
      <w:pPr>
        <w:pStyle w:val="ListParagraph"/>
        <w:numPr>
          <w:ilvl w:val="0"/>
          <w:numId w:val="17"/>
        </w:numPr>
        <w:rPr>
          <w:rFonts w:ascii="Palatino Linotype" w:hAnsi="Palatino Linotype" w:cs="Arial"/>
        </w:rPr>
      </w:pPr>
      <w:r w:rsidRPr="00901F90">
        <w:rPr>
          <w:rFonts w:ascii="Palatino Linotype" w:hAnsi="Palatino Linotype" w:cs="Arial"/>
        </w:rPr>
        <w:t>Review progress on reducing the backlog on a regular basis;</w:t>
      </w:r>
    </w:p>
    <w:p w:rsidR="006E7080" w:rsidRPr="00901F90" w:rsidRDefault="006E7080" w:rsidP="00F82735">
      <w:pPr>
        <w:pStyle w:val="ListParagraph"/>
        <w:numPr>
          <w:ilvl w:val="0"/>
          <w:numId w:val="17"/>
        </w:numPr>
        <w:rPr>
          <w:rFonts w:ascii="Palatino Linotype" w:hAnsi="Palatino Linotype" w:cs="Arial"/>
        </w:rPr>
      </w:pPr>
      <w:r w:rsidRPr="00901F90">
        <w:rPr>
          <w:rFonts w:ascii="Palatino Linotype" w:hAnsi="Palatino Linotype" w:cs="Arial"/>
        </w:rPr>
        <w:t>Work towards an overall improvement in the quality of information held about objects and collections;</w:t>
      </w:r>
    </w:p>
    <w:p w:rsidR="00981C48" w:rsidRPr="00901F90" w:rsidRDefault="006E7080" w:rsidP="00F82735">
      <w:pPr>
        <w:pStyle w:val="ListParagraph"/>
        <w:numPr>
          <w:ilvl w:val="0"/>
          <w:numId w:val="17"/>
        </w:numPr>
        <w:rPr>
          <w:rFonts w:ascii="Palatino Linotype" w:hAnsi="Palatino Linotype" w:cs="Arial"/>
        </w:rPr>
      </w:pPr>
      <w:r w:rsidRPr="00901F90">
        <w:rPr>
          <w:rFonts w:ascii="Palatino Linotype" w:hAnsi="Palatino Linotype" w:cs="Arial"/>
        </w:rPr>
        <w:t>Review progress on the overall improvement in the quality of information on a regular basis.</w:t>
      </w:r>
    </w:p>
    <w:p w:rsidR="0047243A" w:rsidRDefault="0047243A" w:rsidP="0047243A">
      <w:pPr>
        <w:rPr>
          <w:rFonts w:ascii="Palatino Linotype" w:hAnsi="Palatino Linotype" w:cs="Arial"/>
          <w:sz w:val="24"/>
        </w:rPr>
      </w:pPr>
      <w:r w:rsidRPr="00901F90">
        <w:rPr>
          <w:rFonts w:ascii="Palatino Linotype" w:hAnsi="Palatino Linotype" w:cs="Arial"/>
          <w:sz w:val="24"/>
        </w:rPr>
        <w:t xml:space="preserve">For information regarding the </w:t>
      </w:r>
      <w:r w:rsidR="00CA0529">
        <w:rPr>
          <w:rFonts w:ascii="Palatino Linotype" w:hAnsi="Palatino Linotype" w:cs="Arial"/>
          <w:sz w:val="24"/>
        </w:rPr>
        <w:t>Museum</w:t>
      </w:r>
      <w:r w:rsidRPr="00901F90">
        <w:rPr>
          <w:rFonts w:ascii="Palatino Linotype" w:hAnsi="Palatino Linotype" w:cs="Arial"/>
          <w:sz w:val="24"/>
        </w:rPr>
        <w:t xml:space="preserve">’s retrospective documentation, see Documentation Plan (2016). </w:t>
      </w:r>
      <w:r w:rsidR="00385626" w:rsidRPr="00901F90">
        <w:rPr>
          <w:rFonts w:ascii="Palatino Linotype" w:hAnsi="Palatino Linotype" w:cs="Arial"/>
          <w:sz w:val="24"/>
        </w:rPr>
        <w:t xml:space="preserve">Work towards reducing any backlogs should follow the same procedures detailed in this document.  </w:t>
      </w:r>
    </w:p>
    <w:p w:rsidR="00B52A26" w:rsidRPr="00B52A26" w:rsidRDefault="00B52A26" w:rsidP="00EC088A">
      <w:pPr>
        <w:pStyle w:val="Heading1"/>
      </w:pPr>
      <w:bookmarkStart w:id="13" w:name="_Toc448828217"/>
      <w:r w:rsidRPr="00B52A26">
        <w:t>Appendix A: A note on the</w:t>
      </w:r>
      <w:r w:rsidR="00E32197">
        <w:t xml:space="preserve"> a</w:t>
      </w:r>
      <w:r>
        <w:t>doption of a new Collections Management System</w:t>
      </w:r>
      <w:bookmarkEnd w:id="13"/>
    </w:p>
    <w:p w:rsidR="00B52A26" w:rsidRPr="00DA4C24" w:rsidRDefault="00B52A26" w:rsidP="00B52A26">
      <w:pPr>
        <w:rPr>
          <w:sz w:val="24"/>
          <w:szCs w:val="24"/>
        </w:rPr>
      </w:pPr>
    </w:p>
    <w:p w:rsidR="00EC088A" w:rsidRPr="00DA4C24" w:rsidRDefault="00EC088A" w:rsidP="00B52A26">
      <w:pPr>
        <w:rPr>
          <w:rFonts w:ascii="Palatino Linotype" w:hAnsi="Palatino Linotype" w:cs="Arial"/>
          <w:sz w:val="24"/>
          <w:szCs w:val="24"/>
        </w:rPr>
      </w:pPr>
      <w:r w:rsidRPr="00DA4C24">
        <w:rPr>
          <w:rFonts w:ascii="Palatino Linotype" w:hAnsi="Palatino Linotype" w:cs="Arial"/>
          <w:sz w:val="24"/>
          <w:szCs w:val="24"/>
        </w:rPr>
        <w:t>The adoption of a new CMS has many implications on the d</w:t>
      </w:r>
      <w:r w:rsidR="00885BC5">
        <w:rPr>
          <w:rFonts w:ascii="Palatino Linotype" w:hAnsi="Palatino Linotype" w:cs="Arial"/>
          <w:sz w:val="24"/>
          <w:szCs w:val="24"/>
        </w:rPr>
        <w:t>ocumentation procedures of the M</w:t>
      </w:r>
      <w:r w:rsidRPr="00DA4C24">
        <w:rPr>
          <w:rFonts w:ascii="Palatino Linotype" w:hAnsi="Palatino Linotype" w:cs="Arial"/>
          <w:sz w:val="24"/>
          <w:szCs w:val="24"/>
        </w:rPr>
        <w:t>useum</w:t>
      </w:r>
      <w:r w:rsidR="00FB7471" w:rsidRPr="00DA4C24">
        <w:rPr>
          <w:rFonts w:ascii="Palatino Linotype" w:hAnsi="Palatino Linotype" w:cs="Arial"/>
          <w:sz w:val="24"/>
          <w:szCs w:val="24"/>
        </w:rPr>
        <w:t>, these include</w:t>
      </w:r>
      <w:r w:rsidRPr="00DA4C24">
        <w:rPr>
          <w:rFonts w:ascii="Palatino Linotype" w:hAnsi="Palatino Linotype" w:cs="Arial"/>
          <w:sz w:val="24"/>
          <w:szCs w:val="24"/>
        </w:rPr>
        <w:t>:</w:t>
      </w:r>
    </w:p>
    <w:p w:rsidR="00B52A26" w:rsidRPr="00DA4C24" w:rsidRDefault="00B52A26" w:rsidP="00EC088A">
      <w:pPr>
        <w:pStyle w:val="ListParagraph"/>
        <w:numPr>
          <w:ilvl w:val="0"/>
          <w:numId w:val="22"/>
        </w:numPr>
        <w:rPr>
          <w:rFonts w:ascii="Palatino Linotype" w:hAnsi="Palatino Linotype" w:cs="Arial"/>
          <w:sz w:val="24"/>
          <w:szCs w:val="24"/>
        </w:rPr>
      </w:pPr>
      <w:r w:rsidRPr="00DA4C24">
        <w:rPr>
          <w:rFonts w:ascii="Palatino Linotype" w:hAnsi="Palatino Linotype" w:cs="Arial"/>
          <w:sz w:val="24"/>
          <w:szCs w:val="24"/>
        </w:rPr>
        <w:t>If the Museum adopts a CMS that has a facility for a</w:t>
      </w:r>
      <w:r w:rsidR="0044565A">
        <w:rPr>
          <w:rFonts w:ascii="Palatino Linotype" w:hAnsi="Palatino Linotype" w:cs="Arial"/>
          <w:sz w:val="24"/>
          <w:szCs w:val="24"/>
        </w:rPr>
        <w:t>n entry sub-database this could</w:t>
      </w:r>
      <w:r w:rsidRPr="00DA4C24">
        <w:rPr>
          <w:rFonts w:ascii="Palatino Linotype" w:hAnsi="Palatino Linotype" w:cs="Arial"/>
          <w:sz w:val="24"/>
          <w:szCs w:val="24"/>
        </w:rPr>
        <w:t xml:space="preserve"> be used</w:t>
      </w:r>
      <w:r w:rsidR="00EC088A" w:rsidRPr="00DA4C24">
        <w:rPr>
          <w:rFonts w:ascii="Palatino Linotype" w:hAnsi="Palatino Linotype" w:cs="Arial"/>
          <w:sz w:val="24"/>
          <w:szCs w:val="24"/>
        </w:rPr>
        <w:t xml:space="preserve"> when objects enter the museum</w:t>
      </w:r>
      <w:r w:rsidR="0044565A">
        <w:rPr>
          <w:rFonts w:ascii="Palatino Linotype" w:hAnsi="Palatino Linotype" w:cs="Arial"/>
          <w:sz w:val="24"/>
          <w:szCs w:val="24"/>
        </w:rPr>
        <w:t xml:space="preserve"> before </w:t>
      </w:r>
      <w:r w:rsidR="00A0272A">
        <w:rPr>
          <w:rFonts w:ascii="Palatino Linotype" w:hAnsi="Palatino Linotype" w:cs="Arial"/>
          <w:sz w:val="24"/>
          <w:szCs w:val="24"/>
        </w:rPr>
        <w:t>the object is accessioned or returned.</w:t>
      </w:r>
      <w:r w:rsidR="00E15BC9" w:rsidRPr="00DA4C24">
        <w:rPr>
          <w:rFonts w:ascii="Palatino Linotype" w:hAnsi="Palatino Linotype" w:cs="Arial"/>
          <w:sz w:val="24"/>
          <w:szCs w:val="24"/>
        </w:rPr>
        <w:t xml:space="preserve"> </w:t>
      </w:r>
    </w:p>
    <w:p w:rsidR="00B52A26" w:rsidRPr="00DA4C24" w:rsidRDefault="00E15BC9" w:rsidP="00EC088A">
      <w:pPr>
        <w:pStyle w:val="ListParagraph"/>
        <w:numPr>
          <w:ilvl w:val="0"/>
          <w:numId w:val="22"/>
        </w:numPr>
        <w:rPr>
          <w:rFonts w:ascii="Palatino Linotype" w:hAnsi="Palatino Linotype" w:cs="Arial"/>
          <w:sz w:val="24"/>
          <w:szCs w:val="24"/>
        </w:rPr>
      </w:pPr>
      <w:r w:rsidRPr="00DA4C24">
        <w:rPr>
          <w:rFonts w:ascii="Palatino Linotype" w:hAnsi="Palatino Linotype" w:cs="Arial"/>
          <w:sz w:val="24"/>
          <w:szCs w:val="24"/>
        </w:rPr>
        <w:t>T</w:t>
      </w:r>
      <w:r w:rsidR="00B52A26" w:rsidRPr="00DA4C24">
        <w:rPr>
          <w:rFonts w:ascii="Palatino Linotype" w:hAnsi="Palatino Linotype" w:cs="Arial"/>
          <w:sz w:val="24"/>
          <w:szCs w:val="24"/>
        </w:rPr>
        <w:t>he Museum’s catalogue could potentially be a web based program, which ideally will be hosted, maintained and backed up by the provider. T</w:t>
      </w:r>
      <w:r w:rsidRPr="00DA4C24">
        <w:rPr>
          <w:rFonts w:ascii="Palatino Linotype" w:hAnsi="Palatino Linotype" w:cs="Arial"/>
          <w:sz w:val="24"/>
          <w:szCs w:val="24"/>
        </w:rPr>
        <w:t>here is also scope to include a secure</w:t>
      </w:r>
      <w:r w:rsidR="00B52A26" w:rsidRPr="00DA4C24">
        <w:rPr>
          <w:rFonts w:ascii="Palatino Linotype" w:hAnsi="Palatino Linotype" w:cs="Arial"/>
          <w:sz w:val="24"/>
          <w:szCs w:val="24"/>
        </w:rPr>
        <w:t xml:space="preserve"> </w:t>
      </w:r>
      <w:r w:rsidRPr="00DA4C24">
        <w:rPr>
          <w:rFonts w:ascii="Palatino Linotype" w:hAnsi="Palatino Linotype" w:cs="Arial"/>
          <w:sz w:val="24"/>
          <w:szCs w:val="24"/>
        </w:rPr>
        <w:t xml:space="preserve">digital </w:t>
      </w:r>
      <w:r w:rsidR="00B52A26" w:rsidRPr="00DA4C24">
        <w:rPr>
          <w:rFonts w:ascii="Palatino Linotype" w:hAnsi="Palatino Linotype" w:cs="Arial"/>
          <w:sz w:val="24"/>
          <w:szCs w:val="24"/>
        </w:rPr>
        <w:t>accessions register within this CMS.</w:t>
      </w:r>
    </w:p>
    <w:p w:rsidR="00B71ED6" w:rsidRPr="00DA4C24" w:rsidRDefault="00E15BC9" w:rsidP="00EC088A">
      <w:pPr>
        <w:pStyle w:val="ListParagraph"/>
        <w:numPr>
          <w:ilvl w:val="0"/>
          <w:numId w:val="22"/>
        </w:numPr>
        <w:rPr>
          <w:rFonts w:ascii="Palatino Linotype" w:hAnsi="Palatino Linotype" w:cs="Arial"/>
          <w:sz w:val="24"/>
          <w:szCs w:val="24"/>
        </w:rPr>
      </w:pPr>
      <w:r w:rsidRPr="00DA4C24">
        <w:rPr>
          <w:rFonts w:ascii="Palatino Linotype" w:hAnsi="Palatino Linotype" w:cs="Arial"/>
          <w:sz w:val="24"/>
          <w:szCs w:val="24"/>
        </w:rPr>
        <w:t xml:space="preserve">A problem with </w:t>
      </w:r>
      <w:r w:rsidR="00BC66A8">
        <w:rPr>
          <w:rFonts w:ascii="Palatino Linotype" w:hAnsi="Palatino Linotype" w:cs="Arial"/>
          <w:sz w:val="24"/>
          <w:szCs w:val="24"/>
        </w:rPr>
        <w:t>the</w:t>
      </w:r>
      <w:r w:rsidRPr="00DA4C24">
        <w:rPr>
          <w:rFonts w:ascii="Palatino Linotype" w:hAnsi="Palatino Linotype" w:cs="Arial"/>
          <w:sz w:val="24"/>
          <w:szCs w:val="24"/>
        </w:rPr>
        <w:t xml:space="preserve"> existing database </w:t>
      </w:r>
      <w:r w:rsidR="00B71ED6" w:rsidRPr="00DA4C24">
        <w:rPr>
          <w:rFonts w:ascii="Palatino Linotype" w:hAnsi="Palatino Linotype" w:cs="Arial"/>
          <w:sz w:val="24"/>
          <w:szCs w:val="24"/>
        </w:rPr>
        <w:t xml:space="preserve">is that </w:t>
      </w:r>
      <w:r w:rsidR="00885BC5">
        <w:rPr>
          <w:rFonts w:ascii="Palatino Linotype" w:hAnsi="Palatino Linotype" w:cs="Arial"/>
          <w:sz w:val="24"/>
          <w:szCs w:val="24"/>
        </w:rPr>
        <w:t>it</w:t>
      </w:r>
      <w:r w:rsidR="00B71ED6" w:rsidRPr="00DA4C24">
        <w:rPr>
          <w:rFonts w:ascii="Palatino Linotype" w:hAnsi="Palatino Linotype" w:cs="Arial"/>
          <w:sz w:val="24"/>
          <w:szCs w:val="24"/>
        </w:rPr>
        <w:t xml:space="preserve"> only </w:t>
      </w:r>
      <w:r w:rsidR="00885BC5">
        <w:rPr>
          <w:rFonts w:ascii="Palatino Linotype" w:hAnsi="Palatino Linotype" w:cs="Arial"/>
          <w:sz w:val="24"/>
          <w:szCs w:val="24"/>
        </w:rPr>
        <w:t>records</w:t>
      </w:r>
      <w:r w:rsidR="00B71ED6" w:rsidRPr="00DA4C24">
        <w:rPr>
          <w:rFonts w:ascii="Palatino Linotype" w:hAnsi="Palatino Linotype" w:cs="Arial"/>
          <w:sz w:val="24"/>
          <w:szCs w:val="24"/>
        </w:rPr>
        <w:t xml:space="preserve"> the most recent location </w:t>
      </w:r>
      <w:r w:rsidR="00BC66A8">
        <w:rPr>
          <w:rFonts w:ascii="Palatino Linotype" w:hAnsi="Palatino Linotype" w:cs="Arial"/>
          <w:sz w:val="24"/>
          <w:szCs w:val="24"/>
        </w:rPr>
        <w:t xml:space="preserve">in which </w:t>
      </w:r>
      <w:r w:rsidR="00B71ED6" w:rsidRPr="00DA4C24">
        <w:rPr>
          <w:rFonts w:ascii="Palatino Linotype" w:hAnsi="Palatino Linotype" w:cs="Arial"/>
          <w:sz w:val="24"/>
          <w:szCs w:val="24"/>
        </w:rPr>
        <w:t>the object has been</w:t>
      </w:r>
      <w:r w:rsidRPr="00DA4C24">
        <w:rPr>
          <w:rFonts w:ascii="Palatino Linotype" w:hAnsi="Palatino Linotype" w:cs="Arial"/>
          <w:sz w:val="24"/>
          <w:szCs w:val="24"/>
        </w:rPr>
        <w:t xml:space="preserve">. If a new CMS is introduced, </w:t>
      </w:r>
      <w:r w:rsidR="00B71ED6" w:rsidRPr="00DA4C24">
        <w:rPr>
          <w:rFonts w:ascii="Palatino Linotype" w:hAnsi="Palatino Linotype" w:cs="Arial"/>
          <w:sz w:val="24"/>
          <w:szCs w:val="24"/>
        </w:rPr>
        <w:t xml:space="preserve">when an object is moved, the mover should append the new location to the list of existing and previous locations. </w:t>
      </w:r>
      <w:r w:rsidR="00AB0768">
        <w:rPr>
          <w:rFonts w:ascii="Palatino Linotype" w:hAnsi="Palatino Linotype" w:cs="Arial"/>
          <w:sz w:val="24"/>
          <w:szCs w:val="24"/>
        </w:rPr>
        <w:t xml:space="preserve">The same applies to condition checks; an appended list of condition checks is preferable to having one field. </w:t>
      </w:r>
    </w:p>
    <w:p w:rsidR="00E32197" w:rsidRDefault="00E15BC9" w:rsidP="00494BE8">
      <w:pPr>
        <w:pStyle w:val="ListParagraph"/>
        <w:numPr>
          <w:ilvl w:val="0"/>
          <w:numId w:val="22"/>
        </w:numPr>
        <w:rPr>
          <w:rFonts w:ascii="Palatino Linotype" w:hAnsi="Palatino Linotype" w:cs="Arial"/>
          <w:sz w:val="24"/>
          <w:szCs w:val="24"/>
        </w:rPr>
      </w:pPr>
      <w:r w:rsidRPr="00DA4C24">
        <w:rPr>
          <w:rFonts w:ascii="Palatino Linotype" w:hAnsi="Palatino Linotype" w:cs="Arial"/>
          <w:sz w:val="24"/>
          <w:szCs w:val="24"/>
        </w:rPr>
        <w:t>With regards to cataloguing</w:t>
      </w:r>
      <w:r w:rsidR="00494BE8">
        <w:rPr>
          <w:rFonts w:ascii="Palatino Linotype" w:hAnsi="Palatino Linotype" w:cs="Arial"/>
          <w:sz w:val="24"/>
          <w:szCs w:val="24"/>
        </w:rPr>
        <w:t>, a new CMS would mean that more information can be captured</w:t>
      </w:r>
      <w:r w:rsidRPr="00DA4C24">
        <w:rPr>
          <w:rFonts w:ascii="Palatino Linotype" w:hAnsi="Palatino Linotype" w:cs="Arial"/>
          <w:sz w:val="24"/>
          <w:szCs w:val="24"/>
        </w:rPr>
        <w:t>:</w:t>
      </w:r>
      <w:r w:rsidR="00E32197" w:rsidRPr="00DA4C24">
        <w:rPr>
          <w:rFonts w:ascii="Palatino Linotype" w:hAnsi="Palatino Linotype" w:cs="Arial"/>
          <w:sz w:val="24"/>
          <w:szCs w:val="24"/>
        </w:rPr>
        <w:t xml:space="preserve"> </w:t>
      </w:r>
    </w:p>
    <w:p w:rsidR="00494BE8" w:rsidRPr="00494BE8" w:rsidRDefault="00AB002F" w:rsidP="00494BE8">
      <w:pPr>
        <w:pStyle w:val="ListParagraph"/>
        <w:numPr>
          <w:ilvl w:val="1"/>
          <w:numId w:val="22"/>
        </w:numPr>
        <w:rPr>
          <w:rFonts w:ascii="Palatino Linotype" w:hAnsi="Palatino Linotype" w:cs="Arial"/>
          <w:sz w:val="24"/>
        </w:rPr>
      </w:pPr>
      <w:r>
        <w:rPr>
          <w:rFonts w:ascii="Palatino Linotype" w:hAnsi="Palatino Linotype" w:cs="Arial"/>
          <w:sz w:val="24"/>
        </w:rPr>
        <w:t>o</w:t>
      </w:r>
      <w:r w:rsidR="00494BE8">
        <w:rPr>
          <w:rFonts w:ascii="Palatino Linotype" w:hAnsi="Palatino Linotype" w:cs="Arial"/>
          <w:sz w:val="24"/>
        </w:rPr>
        <w:t>bject number</w:t>
      </w:r>
    </w:p>
    <w:p w:rsidR="00494BE8" w:rsidRPr="00DA4C24" w:rsidRDefault="00494BE8" w:rsidP="00494BE8">
      <w:pPr>
        <w:pStyle w:val="ListParagraph"/>
        <w:numPr>
          <w:ilvl w:val="1"/>
          <w:numId w:val="22"/>
        </w:numPr>
        <w:rPr>
          <w:rFonts w:ascii="Palatino Linotype" w:hAnsi="Palatino Linotype" w:cs="Arial"/>
          <w:sz w:val="24"/>
        </w:rPr>
      </w:pPr>
      <w:r>
        <w:rPr>
          <w:rFonts w:ascii="Palatino Linotype" w:hAnsi="Palatino Linotype" w:cs="Arial"/>
          <w:sz w:val="24"/>
          <w:szCs w:val="24"/>
        </w:rPr>
        <w:t>historical information</w:t>
      </w:r>
    </w:p>
    <w:p w:rsidR="00494BE8" w:rsidRPr="00DA4C24" w:rsidRDefault="00494BE8" w:rsidP="00494BE8">
      <w:pPr>
        <w:pStyle w:val="ListParagraph"/>
        <w:numPr>
          <w:ilvl w:val="1"/>
          <w:numId w:val="22"/>
        </w:numPr>
        <w:rPr>
          <w:rFonts w:ascii="Palatino Linotype" w:hAnsi="Palatino Linotype" w:cs="Arial"/>
          <w:sz w:val="24"/>
        </w:rPr>
      </w:pPr>
      <w:r>
        <w:rPr>
          <w:rFonts w:ascii="Palatino Linotype" w:hAnsi="Palatino Linotype" w:cs="Arial"/>
          <w:sz w:val="24"/>
          <w:szCs w:val="24"/>
        </w:rPr>
        <w:t>object category</w:t>
      </w:r>
    </w:p>
    <w:p w:rsidR="00494BE8" w:rsidRPr="00DA4C24" w:rsidRDefault="00494BE8" w:rsidP="00494BE8">
      <w:pPr>
        <w:pStyle w:val="ListParagraph"/>
        <w:numPr>
          <w:ilvl w:val="1"/>
          <w:numId w:val="22"/>
        </w:numPr>
        <w:rPr>
          <w:rFonts w:ascii="Palatino Linotype" w:hAnsi="Palatino Linotype" w:cs="Arial"/>
          <w:sz w:val="24"/>
        </w:rPr>
      </w:pPr>
      <w:r>
        <w:rPr>
          <w:rFonts w:ascii="Palatino Linotype" w:hAnsi="Palatino Linotype" w:cs="Arial"/>
          <w:sz w:val="24"/>
          <w:szCs w:val="24"/>
        </w:rPr>
        <w:t>physical description</w:t>
      </w:r>
    </w:p>
    <w:p w:rsidR="00494BE8" w:rsidRPr="00DA4C24" w:rsidRDefault="00494BE8" w:rsidP="00494BE8">
      <w:pPr>
        <w:pStyle w:val="ListParagraph"/>
        <w:numPr>
          <w:ilvl w:val="1"/>
          <w:numId w:val="22"/>
        </w:numPr>
        <w:rPr>
          <w:rFonts w:ascii="Palatino Linotype" w:hAnsi="Palatino Linotype" w:cs="Arial"/>
          <w:sz w:val="24"/>
        </w:rPr>
      </w:pPr>
      <w:r>
        <w:rPr>
          <w:rFonts w:ascii="Palatino Linotype" w:hAnsi="Palatino Linotype" w:cs="Arial"/>
          <w:sz w:val="24"/>
          <w:szCs w:val="24"/>
        </w:rPr>
        <w:t>dimensions</w:t>
      </w:r>
    </w:p>
    <w:p w:rsidR="00494BE8" w:rsidRPr="00DA4C24" w:rsidRDefault="00494BE8" w:rsidP="00494BE8">
      <w:pPr>
        <w:pStyle w:val="ListParagraph"/>
        <w:numPr>
          <w:ilvl w:val="1"/>
          <w:numId w:val="22"/>
        </w:numPr>
        <w:rPr>
          <w:rFonts w:ascii="Palatino Linotype" w:hAnsi="Palatino Linotype" w:cs="Arial"/>
          <w:sz w:val="24"/>
        </w:rPr>
      </w:pPr>
      <w:r>
        <w:rPr>
          <w:rFonts w:ascii="Palatino Linotype" w:hAnsi="Palatino Linotype" w:cs="Arial"/>
          <w:sz w:val="24"/>
          <w:szCs w:val="24"/>
        </w:rPr>
        <w:t>inscriptions</w:t>
      </w:r>
    </w:p>
    <w:p w:rsidR="00494BE8" w:rsidRPr="00DA4C24" w:rsidRDefault="00494BE8" w:rsidP="00494BE8">
      <w:pPr>
        <w:pStyle w:val="ListParagraph"/>
        <w:numPr>
          <w:ilvl w:val="1"/>
          <w:numId w:val="22"/>
        </w:numPr>
        <w:rPr>
          <w:rFonts w:ascii="Palatino Linotype" w:hAnsi="Palatino Linotype" w:cs="Arial"/>
          <w:sz w:val="24"/>
        </w:rPr>
      </w:pPr>
      <w:r>
        <w:rPr>
          <w:rFonts w:ascii="Palatino Linotype" w:hAnsi="Palatino Linotype" w:cs="Arial"/>
          <w:sz w:val="24"/>
          <w:szCs w:val="24"/>
        </w:rPr>
        <w:t>materials</w:t>
      </w:r>
    </w:p>
    <w:p w:rsidR="00494BE8" w:rsidRPr="00DA4C24" w:rsidRDefault="00494BE8" w:rsidP="00494BE8">
      <w:pPr>
        <w:pStyle w:val="ListParagraph"/>
        <w:numPr>
          <w:ilvl w:val="1"/>
          <w:numId w:val="22"/>
        </w:numPr>
        <w:rPr>
          <w:rFonts w:ascii="Palatino Linotype" w:hAnsi="Palatino Linotype" w:cs="Arial"/>
          <w:sz w:val="24"/>
        </w:rPr>
      </w:pPr>
      <w:r>
        <w:rPr>
          <w:rFonts w:ascii="Palatino Linotype" w:hAnsi="Palatino Linotype" w:cs="Arial"/>
          <w:sz w:val="24"/>
          <w:szCs w:val="24"/>
        </w:rPr>
        <w:t xml:space="preserve"> associations</w:t>
      </w:r>
    </w:p>
    <w:p w:rsidR="00494BE8" w:rsidRPr="00DA4C24" w:rsidRDefault="00494BE8" w:rsidP="00494BE8">
      <w:pPr>
        <w:pStyle w:val="ListParagraph"/>
        <w:numPr>
          <w:ilvl w:val="1"/>
          <w:numId w:val="22"/>
        </w:numPr>
        <w:rPr>
          <w:rFonts w:ascii="Palatino Linotype" w:hAnsi="Palatino Linotype" w:cs="Arial"/>
          <w:sz w:val="24"/>
        </w:rPr>
      </w:pPr>
      <w:r>
        <w:rPr>
          <w:rFonts w:ascii="Palatino Linotype" w:hAnsi="Palatino Linotype" w:cs="Arial"/>
          <w:sz w:val="24"/>
          <w:szCs w:val="24"/>
        </w:rPr>
        <w:t>m</w:t>
      </w:r>
      <w:r w:rsidRPr="00DA4C24">
        <w:rPr>
          <w:rFonts w:ascii="Palatino Linotype" w:hAnsi="Palatino Linotype" w:cs="Arial"/>
          <w:sz w:val="24"/>
          <w:szCs w:val="24"/>
        </w:rPr>
        <w:t>aker</w:t>
      </w:r>
    </w:p>
    <w:p w:rsidR="00494BE8" w:rsidRPr="00494BE8" w:rsidRDefault="00494BE8" w:rsidP="00494BE8">
      <w:pPr>
        <w:pStyle w:val="ListParagraph"/>
        <w:numPr>
          <w:ilvl w:val="1"/>
          <w:numId w:val="22"/>
        </w:numPr>
        <w:rPr>
          <w:rFonts w:ascii="Palatino Linotype" w:hAnsi="Palatino Linotype" w:cs="Arial"/>
          <w:sz w:val="24"/>
        </w:rPr>
      </w:pPr>
      <w:r>
        <w:rPr>
          <w:rFonts w:ascii="Palatino Linotype" w:hAnsi="Palatino Linotype" w:cs="Arial"/>
          <w:sz w:val="24"/>
          <w:szCs w:val="24"/>
        </w:rPr>
        <w:t>date made</w:t>
      </w:r>
    </w:p>
    <w:p w:rsidR="00494BE8" w:rsidRPr="00DA4C24" w:rsidRDefault="00494BE8" w:rsidP="00494BE8">
      <w:pPr>
        <w:pStyle w:val="ListParagraph"/>
        <w:numPr>
          <w:ilvl w:val="1"/>
          <w:numId w:val="22"/>
        </w:numPr>
        <w:rPr>
          <w:rFonts w:ascii="Palatino Linotype" w:hAnsi="Palatino Linotype" w:cs="Arial"/>
          <w:sz w:val="24"/>
        </w:rPr>
      </w:pPr>
      <w:r>
        <w:rPr>
          <w:rFonts w:ascii="Palatino Linotype" w:hAnsi="Palatino Linotype" w:cs="Arial"/>
          <w:sz w:val="24"/>
          <w:szCs w:val="24"/>
        </w:rPr>
        <w:t>where made</w:t>
      </w:r>
    </w:p>
    <w:p w:rsidR="00494BE8" w:rsidRPr="00DA4C24" w:rsidRDefault="00494BE8" w:rsidP="00494BE8">
      <w:pPr>
        <w:pStyle w:val="ListParagraph"/>
        <w:numPr>
          <w:ilvl w:val="1"/>
          <w:numId w:val="22"/>
        </w:numPr>
        <w:rPr>
          <w:rFonts w:ascii="Palatino Linotype" w:hAnsi="Palatino Linotype" w:cs="Arial"/>
          <w:sz w:val="24"/>
        </w:rPr>
      </w:pPr>
      <w:r>
        <w:rPr>
          <w:rFonts w:ascii="Palatino Linotype" w:hAnsi="Palatino Linotype" w:cs="Arial"/>
          <w:sz w:val="24"/>
          <w:szCs w:val="24"/>
        </w:rPr>
        <w:t>related texts</w:t>
      </w:r>
    </w:p>
    <w:p w:rsidR="00494BE8" w:rsidRPr="00DA4C24" w:rsidRDefault="00494BE8" w:rsidP="00494BE8">
      <w:pPr>
        <w:pStyle w:val="ListParagraph"/>
        <w:numPr>
          <w:ilvl w:val="1"/>
          <w:numId w:val="22"/>
        </w:numPr>
        <w:rPr>
          <w:rFonts w:ascii="Palatino Linotype" w:hAnsi="Palatino Linotype" w:cs="Arial"/>
          <w:sz w:val="24"/>
        </w:rPr>
      </w:pPr>
      <w:r>
        <w:rPr>
          <w:rFonts w:ascii="Palatino Linotype" w:hAnsi="Palatino Linotype" w:cs="Arial"/>
          <w:sz w:val="24"/>
          <w:szCs w:val="24"/>
        </w:rPr>
        <w:t>location</w:t>
      </w:r>
    </w:p>
    <w:p w:rsidR="00494BE8" w:rsidRPr="00DA4C24" w:rsidRDefault="00494BE8" w:rsidP="00494BE8">
      <w:pPr>
        <w:pStyle w:val="ListParagraph"/>
        <w:numPr>
          <w:ilvl w:val="1"/>
          <w:numId w:val="22"/>
        </w:numPr>
        <w:rPr>
          <w:rFonts w:ascii="Palatino Linotype" w:hAnsi="Palatino Linotype" w:cs="Arial"/>
          <w:sz w:val="24"/>
        </w:rPr>
      </w:pPr>
      <w:r>
        <w:rPr>
          <w:rFonts w:ascii="Palatino Linotype" w:hAnsi="Palatino Linotype" w:cs="Arial"/>
          <w:sz w:val="24"/>
          <w:szCs w:val="24"/>
        </w:rPr>
        <w:t>name of cataloguer</w:t>
      </w:r>
    </w:p>
    <w:p w:rsidR="00494BE8" w:rsidRPr="00494BE8" w:rsidRDefault="00494BE8" w:rsidP="00494BE8">
      <w:pPr>
        <w:pStyle w:val="ListParagraph"/>
        <w:numPr>
          <w:ilvl w:val="1"/>
          <w:numId w:val="22"/>
        </w:numPr>
        <w:rPr>
          <w:rFonts w:ascii="Palatino Linotype" w:hAnsi="Palatino Linotype" w:cs="Arial"/>
          <w:sz w:val="24"/>
        </w:rPr>
      </w:pPr>
      <w:r w:rsidRPr="00DA4C24">
        <w:rPr>
          <w:rFonts w:ascii="Palatino Linotype" w:hAnsi="Palatino Linotype" w:cs="Arial"/>
          <w:sz w:val="24"/>
          <w:szCs w:val="24"/>
        </w:rPr>
        <w:t>date catalogued</w:t>
      </w:r>
    </w:p>
    <w:p w:rsidR="00494BE8" w:rsidRPr="00DA4C24" w:rsidRDefault="00494BE8" w:rsidP="00494BE8">
      <w:pPr>
        <w:pStyle w:val="ListParagraph"/>
        <w:numPr>
          <w:ilvl w:val="1"/>
          <w:numId w:val="22"/>
        </w:numPr>
        <w:rPr>
          <w:rFonts w:ascii="Palatino Linotype" w:hAnsi="Palatino Linotype" w:cs="Arial"/>
          <w:sz w:val="24"/>
        </w:rPr>
      </w:pPr>
      <w:r>
        <w:rPr>
          <w:rFonts w:ascii="Palatino Linotype" w:hAnsi="Palatino Linotype" w:cs="Arial"/>
          <w:sz w:val="24"/>
          <w:szCs w:val="24"/>
        </w:rPr>
        <w:t>condition</w:t>
      </w:r>
    </w:p>
    <w:p w:rsidR="00494BE8" w:rsidRPr="00494BE8" w:rsidRDefault="00494BE8" w:rsidP="00494BE8">
      <w:pPr>
        <w:rPr>
          <w:rFonts w:ascii="Palatino Linotype" w:hAnsi="Palatino Linotype" w:cs="Arial"/>
          <w:sz w:val="24"/>
          <w:szCs w:val="24"/>
        </w:rPr>
      </w:pPr>
    </w:p>
    <w:p w:rsidR="00E32197" w:rsidRPr="00DA4C24" w:rsidRDefault="00E32197" w:rsidP="00EC088A">
      <w:pPr>
        <w:pStyle w:val="ListParagraph"/>
        <w:numPr>
          <w:ilvl w:val="0"/>
          <w:numId w:val="22"/>
        </w:numPr>
        <w:rPr>
          <w:rFonts w:ascii="Palatino Linotype" w:hAnsi="Palatino Linotype" w:cs="Arial"/>
          <w:sz w:val="24"/>
          <w:szCs w:val="24"/>
        </w:rPr>
      </w:pPr>
      <w:r w:rsidRPr="00DA4C24">
        <w:rPr>
          <w:rFonts w:ascii="Palatino Linotype" w:hAnsi="Palatino Linotype" w:cs="Arial"/>
          <w:sz w:val="24"/>
          <w:szCs w:val="24"/>
        </w:rPr>
        <w:t xml:space="preserve">When entering information into a CMS, some fields (boxes) can be filled in with any information known about the object. However, in the case of certain fields, such as location, only preset key terms may be selected. This is to ensure </w:t>
      </w:r>
      <w:r w:rsidR="00D26EBC" w:rsidRPr="00DA4C24">
        <w:rPr>
          <w:rFonts w:ascii="Palatino Linotype" w:hAnsi="Palatino Linotype" w:cs="Arial"/>
          <w:sz w:val="24"/>
          <w:szCs w:val="24"/>
        </w:rPr>
        <w:t>consistency;</w:t>
      </w:r>
      <w:r w:rsidRPr="00DA4C24">
        <w:rPr>
          <w:rFonts w:ascii="Palatino Linotype" w:hAnsi="Palatino Linotype" w:cs="Arial"/>
          <w:sz w:val="24"/>
          <w:szCs w:val="24"/>
        </w:rPr>
        <w:t xml:space="preserve"> avoiding multiple names for the same locati</w:t>
      </w:r>
      <w:r w:rsidR="00FB7471" w:rsidRPr="00DA4C24">
        <w:rPr>
          <w:rFonts w:ascii="Palatino Linotype" w:hAnsi="Palatino Linotype" w:cs="Arial"/>
          <w:sz w:val="24"/>
          <w:szCs w:val="24"/>
        </w:rPr>
        <w:t>on for example</w:t>
      </w:r>
      <w:r w:rsidR="00D26EBC" w:rsidRPr="00DA4C24">
        <w:rPr>
          <w:rFonts w:ascii="Palatino Linotype" w:hAnsi="Palatino Linotype" w:cs="Arial"/>
          <w:sz w:val="24"/>
          <w:szCs w:val="24"/>
        </w:rPr>
        <w:t xml:space="preserve"> (an issue the Museum has at the moment)</w:t>
      </w:r>
      <w:r w:rsidR="00FB7471" w:rsidRPr="00DA4C24">
        <w:rPr>
          <w:rFonts w:ascii="Palatino Linotype" w:hAnsi="Palatino Linotype" w:cs="Arial"/>
          <w:sz w:val="24"/>
          <w:szCs w:val="24"/>
        </w:rPr>
        <w:t xml:space="preserve">. </w:t>
      </w:r>
      <w:r w:rsidRPr="00DA4C24">
        <w:rPr>
          <w:rFonts w:ascii="Palatino Linotype" w:hAnsi="Palatino Linotype" w:cs="Arial"/>
          <w:sz w:val="24"/>
          <w:szCs w:val="24"/>
        </w:rPr>
        <w:t xml:space="preserve"> </w:t>
      </w:r>
    </w:p>
    <w:p w:rsidR="00E32197" w:rsidRPr="00DA4C24" w:rsidRDefault="00FB7471" w:rsidP="00EC088A">
      <w:pPr>
        <w:pStyle w:val="ListParagraph"/>
        <w:numPr>
          <w:ilvl w:val="0"/>
          <w:numId w:val="22"/>
        </w:numPr>
        <w:rPr>
          <w:rFonts w:ascii="Palatino Linotype" w:hAnsi="Palatino Linotype" w:cs="Arial"/>
          <w:sz w:val="24"/>
          <w:szCs w:val="24"/>
        </w:rPr>
      </w:pPr>
      <w:r w:rsidRPr="00DA4C24">
        <w:rPr>
          <w:rFonts w:ascii="Palatino Linotype" w:hAnsi="Palatino Linotype" w:cs="Arial"/>
          <w:sz w:val="24"/>
          <w:szCs w:val="24"/>
        </w:rPr>
        <w:t>N</w:t>
      </w:r>
      <w:r w:rsidR="00E32197" w:rsidRPr="00DA4C24">
        <w:rPr>
          <w:rFonts w:ascii="Palatino Linotype" w:hAnsi="Palatino Linotype" w:cs="Arial"/>
          <w:sz w:val="24"/>
          <w:szCs w:val="24"/>
        </w:rPr>
        <w:t xml:space="preserve">ew loans </w:t>
      </w:r>
      <w:r w:rsidRPr="00DA4C24">
        <w:rPr>
          <w:rFonts w:ascii="Palatino Linotype" w:hAnsi="Palatino Linotype" w:cs="Arial"/>
          <w:sz w:val="24"/>
          <w:szCs w:val="24"/>
        </w:rPr>
        <w:t>could</w:t>
      </w:r>
      <w:r w:rsidR="00E32197" w:rsidRPr="00DA4C24">
        <w:rPr>
          <w:rFonts w:ascii="Palatino Linotype" w:hAnsi="Palatino Linotype" w:cs="Arial"/>
          <w:sz w:val="24"/>
          <w:szCs w:val="24"/>
        </w:rPr>
        <w:t xml:space="preserve"> be entered onto </w:t>
      </w:r>
      <w:r w:rsidRPr="00DA4C24">
        <w:rPr>
          <w:rFonts w:ascii="Palatino Linotype" w:hAnsi="Palatino Linotype" w:cs="Arial"/>
          <w:sz w:val="24"/>
          <w:szCs w:val="24"/>
        </w:rPr>
        <w:t>a</w:t>
      </w:r>
      <w:r w:rsidR="00E32197" w:rsidRPr="00DA4C24">
        <w:rPr>
          <w:rFonts w:ascii="Palatino Linotype" w:hAnsi="Palatino Linotype" w:cs="Arial"/>
          <w:sz w:val="24"/>
          <w:szCs w:val="24"/>
        </w:rPr>
        <w:t xml:space="preserve"> new CMS, either in a section for loans, or the object will be obviously categorised as a loan (depending on which CMS is in use).</w:t>
      </w:r>
    </w:p>
    <w:p w:rsidR="00083721" w:rsidRDefault="00D26EBC" w:rsidP="00083721">
      <w:pPr>
        <w:pStyle w:val="ListParagraph"/>
        <w:numPr>
          <w:ilvl w:val="0"/>
          <w:numId w:val="22"/>
        </w:numPr>
        <w:rPr>
          <w:rFonts w:ascii="Palatino Linotype" w:hAnsi="Palatino Linotype" w:cs="Arial"/>
          <w:sz w:val="24"/>
          <w:szCs w:val="24"/>
        </w:rPr>
      </w:pPr>
      <w:r w:rsidRPr="00DA4C24">
        <w:rPr>
          <w:rFonts w:ascii="Palatino Linotype" w:hAnsi="Palatino Linotype" w:cs="Arial"/>
          <w:sz w:val="24"/>
          <w:szCs w:val="24"/>
        </w:rPr>
        <w:t xml:space="preserve">A new CMS would enable the pairing of photographs with records. </w:t>
      </w:r>
    </w:p>
    <w:p w:rsidR="00083721" w:rsidRDefault="00083721" w:rsidP="00083721">
      <w:pPr>
        <w:rPr>
          <w:rFonts w:ascii="Palatino Linotype" w:hAnsi="Palatino Linotype" w:cs="Arial"/>
          <w:sz w:val="24"/>
          <w:szCs w:val="24"/>
        </w:rPr>
      </w:pPr>
    </w:p>
    <w:p w:rsidR="00083721" w:rsidRDefault="00083721" w:rsidP="00083721">
      <w:pPr>
        <w:rPr>
          <w:rFonts w:ascii="Palatino Linotype" w:hAnsi="Palatino Linotype" w:cs="Arial"/>
          <w:sz w:val="24"/>
          <w:szCs w:val="24"/>
        </w:rPr>
      </w:pPr>
    </w:p>
    <w:p w:rsidR="00083721" w:rsidRDefault="00083721" w:rsidP="00083721">
      <w:pPr>
        <w:rPr>
          <w:rFonts w:ascii="Palatino Linotype" w:hAnsi="Palatino Linotype" w:cs="Arial"/>
          <w:sz w:val="24"/>
          <w:szCs w:val="24"/>
        </w:rPr>
      </w:pPr>
    </w:p>
    <w:p w:rsidR="00083721" w:rsidRDefault="00083721" w:rsidP="00083721">
      <w:pPr>
        <w:rPr>
          <w:rFonts w:ascii="Palatino Linotype" w:hAnsi="Palatino Linotype" w:cs="Arial"/>
          <w:sz w:val="24"/>
          <w:szCs w:val="24"/>
        </w:rPr>
      </w:pPr>
    </w:p>
    <w:p w:rsidR="00083721" w:rsidRPr="00083721" w:rsidRDefault="00083721" w:rsidP="00083721">
      <w:pPr>
        <w:rPr>
          <w:rFonts w:ascii="Palatino Linotype" w:hAnsi="Palatino Linotype" w:cs="Arial"/>
          <w:sz w:val="24"/>
          <w:szCs w:val="24"/>
        </w:rPr>
      </w:pPr>
      <w:r>
        <w:rPr>
          <w:rFonts w:ascii="Palatino Linotype" w:hAnsi="Palatino Linotype" w:cs="Arial"/>
          <w:noProof/>
          <w:sz w:val="24"/>
          <w:szCs w:val="24"/>
          <w:lang w:eastAsia="en-GB"/>
        </w:rPr>
        <w:pict>
          <v:shapetype id="_x0000_t202" coordsize="21600,21600" o:spt="202" path="m,l,21600r21600,l21600,xe">
            <v:stroke joinstyle="miter"/>
            <v:path gradientshapeok="t" o:connecttype="rect"/>
          </v:shapetype>
          <v:shape id="_x0000_s1027" type="#_x0000_t202" style="position:absolute;margin-left:258.85pt;margin-top:101.5pt;width:120.55pt;height:24.3pt;z-index:251659264;mso-width-relative:margin;mso-height-relative:margin" stroked="f">
            <v:textbox>
              <w:txbxContent>
                <w:p w:rsidR="00083721" w:rsidRPr="00083721" w:rsidRDefault="00083721" w:rsidP="00083721">
                  <w:pPr>
                    <w:rPr>
                      <w:rFonts w:ascii="Palatino Linotype" w:hAnsi="Palatino Linotype"/>
                      <w:b/>
                      <w:sz w:val="24"/>
                    </w:rPr>
                  </w:pPr>
                  <w:r w:rsidRPr="00083721">
                    <w:rPr>
                      <w:rFonts w:ascii="Palatino Linotype" w:hAnsi="Palatino Linotype"/>
                      <w:b/>
                      <w:sz w:val="24"/>
                    </w:rPr>
                    <w:t>11</w:t>
                  </w:r>
                  <w:r w:rsidRPr="00083721">
                    <w:rPr>
                      <w:rFonts w:ascii="Palatino Linotype" w:hAnsi="Palatino Linotype"/>
                      <w:b/>
                      <w:sz w:val="24"/>
                      <w:vertAlign w:val="superscript"/>
                    </w:rPr>
                    <w:t>th</w:t>
                  </w:r>
                  <w:r w:rsidRPr="00083721">
                    <w:rPr>
                      <w:rFonts w:ascii="Palatino Linotype" w:hAnsi="Palatino Linotype"/>
                      <w:b/>
                      <w:sz w:val="24"/>
                    </w:rPr>
                    <w:t xml:space="preserve"> May 2016</w:t>
                  </w:r>
                </w:p>
              </w:txbxContent>
            </v:textbox>
          </v:shape>
        </w:pict>
      </w:r>
      <w:r>
        <w:rPr>
          <w:rFonts w:ascii="Palatino Linotype" w:hAnsi="Palatino Linotype" w:cs="Arial"/>
          <w:noProof/>
          <w:sz w:val="24"/>
          <w:szCs w:val="24"/>
          <w:lang w:eastAsia="en-GB"/>
        </w:rPr>
        <w:drawing>
          <wp:inline distT="0" distB="0" distL="0" distR="0">
            <wp:extent cx="5657355" cy="3029378"/>
            <wp:effectExtent l="19050" t="0" r="495" b="0"/>
            <wp:docPr id="3" name="Picture 2" descr="C:\Users\MOR\Pictures\Signature DB 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Pictures\Signature DB manual.jpg"/>
                    <pic:cNvPicPr>
                      <a:picLocks noChangeAspect="1" noChangeArrowheads="1"/>
                    </pic:cNvPicPr>
                  </pic:nvPicPr>
                  <pic:blipFill>
                    <a:blip r:embed="rId9" cstate="print"/>
                    <a:srcRect/>
                    <a:stretch>
                      <a:fillRect/>
                    </a:stretch>
                  </pic:blipFill>
                  <pic:spPr bwMode="auto">
                    <a:xfrm>
                      <a:off x="0" y="0"/>
                      <a:ext cx="5656824" cy="3029094"/>
                    </a:xfrm>
                    <a:prstGeom prst="rect">
                      <a:avLst/>
                    </a:prstGeom>
                    <a:noFill/>
                    <a:ln w="9525">
                      <a:noFill/>
                      <a:miter lim="800000"/>
                      <a:headEnd/>
                      <a:tailEnd/>
                    </a:ln>
                  </pic:spPr>
                </pic:pic>
              </a:graphicData>
            </a:graphic>
          </wp:inline>
        </w:drawing>
      </w:r>
    </w:p>
    <w:p w:rsidR="00083721" w:rsidRDefault="00083721" w:rsidP="00D26EBC">
      <w:pPr>
        <w:pStyle w:val="ListParagraph"/>
      </w:pPr>
    </w:p>
    <w:p w:rsidR="00083721" w:rsidRDefault="00083721" w:rsidP="00D26EBC">
      <w:pPr>
        <w:pStyle w:val="ListParagraph"/>
      </w:pPr>
    </w:p>
    <w:p w:rsidR="00083721" w:rsidRPr="00B52A26" w:rsidRDefault="00083721" w:rsidP="00083721"/>
    <w:sectPr w:rsidR="00083721" w:rsidRPr="00B52A26" w:rsidSect="000669DE">
      <w:footerReference w:type="default" r:id="rId10"/>
      <w:pgSz w:w="11906" w:h="16838"/>
      <w:pgMar w:top="1440" w:right="1800" w:bottom="1440" w:left="180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6A8" w:rsidRDefault="00BC66A8" w:rsidP="00306478">
      <w:r>
        <w:separator/>
      </w:r>
    </w:p>
  </w:endnote>
  <w:endnote w:type="continuationSeparator" w:id="0">
    <w:p w:rsidR="00BC66A8" w:rsidRDefault="00BC66A8" w:rsidP="00306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1686"/>
      <w:docPartObj>
        <w:docPartGallery w:val="Page Numbers (Bottom of Page)"/>
        <w:docPartUnique/>
      </w:docPartObj>
    </w:sdtPr>
    <w:sdtContent>
      <w:p w:rsidR="00BC66A8" w:rsidRDefault="00705AA2">
        <w:pPr>
          <w:pStyle w:val="Footer"/>
          <w:jc w:val="right"/>
        </w:pPr>
        <w:fldSimple w:instr=" PAGE   \* MERGEFORMAT ">
          <w:r w:rsidR="00083721">
            <w:rPr>
              <w:noProof/>
            </w:rPr>
            <w:t>10</w:t>
          </w:r>
        </w:fldSimple>
      </w:p>
    </w:sdtContent>
  </w:sdt>
  <w:p w:rsidR="00BC66A8" w:rsidRDefault="00BC6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6A8" w:rsidRDefault="00BC66A8" w:rsidP="00306478">
      <w:r>
        <w:separator/>
      </w:r>
    </w:p>
  </w:footnote>
  <w:footnote w:type="continuationSeparator" w:id="0">
    <w:p w:rsidR="00BC66A8" w:rsidRDefault="00BC66A8" w:rsidP="00306478">
      <w:r>
        <w:continuationSeparator/>
      </w:r>
    </w:p>
  </w:footnote>
  <w:footnote w:id="1">
    <w:p w:rsidR="00BC66A8" w:rsidRDefault="00BC66A8">
      <w:pPr>
        <w:pStyle w:val="FootnoteText"/>
      </w:pPr>
      <w:r>
        <w:rPr>
          <w:rStyle w:val="FootnoteReference"/>
        </w:rPr>
        <w:footnoteRef/>
      </w:r>
      <w:r>
        <w:t xml:space="preserve"> Due to a potential change of circumstance (the adoption of a new collections management system), this manual may need to be reviewed before December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A1D"/>
    <w:multiLevelType w:val="hybridMultilevel"/>
    <w:tmpl w:val="E03CF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3028B"/>
    <w:multiLevelType w:val="hybridMultilevel"/>
    <w:tmpl w:val="534AB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EF0829"/>
    <w:multiLevelType w:val="hybridMultilevel"/>
    <w:tmpl w:val="66F6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A2F73"/>
    <w:multiLevelType w:val="hybridMultilevel"/>
    <w:tmpl w:val="F59A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02CEE"/>
    <w:multiLevelType w:val="hybridMultilevel"/>
    <w:tmpl w:val="DEA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B048B"/>
    <w:multiLevelType w:val="hybridMultilevel"/>
    <w:tmpl w:val="2408A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3F79E8"/>
    <w:multiLevelType w:val="hybridMultilevel"/>
    <w:tmpl w:val="FB50D77C"/>
    <w:lvl w:ilvl="0" w:tplc="F384BED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8D5079"/>
    <w:multiLevelType w:val="hybridMultilevel"/>
    <w:tmpl w:val="EDBCF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7003B58"/>
    <w:multiLevelType w:val="hybridMultilevel"/>
    <w:tmpl w:val="B864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97368E"/>
    <w:multiLevelType w:val="hybridMultilevel"/>
    <w:tmpl w:val="0BE80F88"/>
    <w:lvl w:ilvl="0" w:tplc="09AC4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E31869"/>
    <w:multiLevelType w:val="hybridMultilevel"/>
    <w:tmpl w:val="6998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EC2EB4"/>
    <w:multiLevelType w:val="hybridMultilevel"/>
    <w:tmpl w:val="E622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6271E7"/>
    <w:multiLevelType w:val="hybridMultilevel"/>
    <w:tmpl w:val="00A8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83B9E"/>
    <w:multiLevelType w:val="hybridMultilevel"/>
    <w:tmpl w:val="D8EE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A67ABC"/>
    <w:multiLevelType w:val="hybridMultilevel"/>
    <w:tmpl w:val="B8CA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D2776A"/>
    <w:multiLevelType w:val="hybridMultilevel"/>
    <w:tmpl w:val="29342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3E60EF"/>
    <w:multiLevelType w:val="hybridMultilevel"/>
    <w:tmpl w:val="7AA6CF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8366582"/>
    <w:multiLevelType w:val="hybridMultilevel"/>
    <w:tmpl w:val="16283DBC"/>
    <w:lvl w:ilvl="0" w:tplc="53B22C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C53D40"/>
    <w:multiLevelType w:val="hybridMultilevel"/>
    <w:tmpl w:val="F8B6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6F0AFA"/>
    <w:multiLevelType w:val="hybridMultilevel"/>
    <w:tmpl w:val="5DE2FFD4"/>
    <w:lvl w:ilvl="0" w:tplc="73224B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1F2C07"/>
    <w:multiLevelType w:val="hybridMultilevel"/>
    <w:tmpl w:val="9E1C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CB3BD5"/>
    <w:multiLevelType w:val="hybridMultilevel"/>
    <w:tmpl w:val="3B4EA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711DFE"/>
    <w:multiLevelType w:val="hybridMultilevel"/>
    <w:tmpl w:val="BF26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1359FF"/>
    <w:multiLevelType w:val="hybridMultilevel"/>
    <w:tmpl w:val="8E6C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2"/>
  </w:num>
  <w:num w:numId="4">
    <w:abstractNumId w:val="3"/>
  </w:num>
  <w:num w:numId="5">
    <w:abstractNumId w:val="14"/>
  </w:num>
  <w:num w:numId="6">
    <w:abstractNumId w:val="19"/>
  </w:num>
  <w:num w:numId="7">
    <w:abstractNumId w:val="17"/>
  </w:num>
  <w:num w:numId="8">
    <w:abstractNumId w:val="13"/>
  </w:num>
  <w:num w:numId="9">
    <w:abstractNumId w:val="4"/>
  </w:num>
  <w:num w:numId="10">
    <w:abstractNumId w:val="15"/>
  </w:num>
  <w:num w:numId="11">
    <w:abstractNumId w:val="6"/>
  </w:num>
  <w:num w:numId="12">
    <w:abstractNumId w:val="2"/>
  </w:num>
  <w:num w:numId="13">
    <w:abstractNumId w:val="8"/>
  </w:num>
  <w:num w:numId="14">
    <w:abstractNumId w:val="9"/>
  </w:num>
  <w:num w:numId="15">
    <w:abstractNumId w:val="20"/>
  </w:num>
  <w:num w:numId="16">
    <w:abstractNumId w:val="18"/>
  </w:num>
  <w:num w:numId="17">
    <w:abstractNumId w:val="11"/>
  </w:num>
  <w:num w:numId="18">
    <w:abstractNumId w:val="0"/>
  </w:num>
  <w:num w:numId="19">
    <w:abstractNumId w:val="1"/>
  </w:num>
  <w:num w:numId="20">
    <w:abstractNumId w:val="5"/>
  </w:num>
  <w:num w:numId="21">
    <w:abstractNumId w:val="12"/>
  </w:num>
  <w:num w:numId="22">
    <w:abstractNumId w:val="21"/>
  </w:num>
  <w:num w:numId="23">
    <w:abstractNumId w:val="10"/>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characterSpacingControl w:val="doNotCompress"/>
  <w:hdrShapeDefaults>
    <o:shapedefaults v:ext="edit" spidmax="28673">
      <o:colormenu v:ext="edit" strokecolor="none"/>
    </o:shapedefaults>
  </w:hdrShapeDefaults>
  <w:footnotePr>
    <w:footnote w:id="-1"/>
    <w:footnote w:id="0"/>
  </w:footnotePr>
  <w:endnotePr>
    <w:endnote w:id="-1"/>
    <w:endnote w:id="0"/>
  </w:endnotePr>
  <w:compat/>
  <w:rsids>
    <w:rsidRoot w:val="00EE72B8"/>
    <w:rsid w:val="00045BAA"/>
    <w:rsid w:val="00046016"/>
    <w:rsid w:val="000644A4"/>
    <w:rsid w:val="000669DE"/>
    <w:rsid w:val="00083721"/>
    <w:rsid w:val="000D327B"/>
    <w:rsid w:val="001068F3"/>
    <w:rsid w:val="00174323"/>
    <w:rsid w:val="001B5B28"/>
    <w:rsid w:val="001E76F7"/>
    <w:rsid w:val="00232F5F"/>
    <w:rsid w:val="002651C0"/>
    <w:rsid w:val="002764F0"/>
    <w:rsid w:val="00284889"/>
    <w:rsid w:val="00284FEA"/>
    <w:rsid w:val="00285F1C"/>
    <w:rsid w:val="00295159"/>
    <w:rsid w:val="002A5C98"/>
    <w:rsid w:val="002A6156"/>
    <w:rsid w:val="002B58EF"/>
    <w:rsid w:val="002E17CB"/>
    <w:rsid w:val="002F002C"/>
    <w:rsid w:val="002F449D"/>
    <w:rsid w:val="00306478"/>
    <w:rsid w:val="0031603A"/>
    <w:rsid w:val="0032250C"/>
    <w:rsid w:val="0032658A"/>
    <w:rsid w:val="00334E94"/>
    <w:rsid w:val="00337CF1"/>
    <w:rsid w:val="00364BC6"/>
    <w:rsid w:val="0036501F"/>
    <w:rsid w:val="00384F4E"/>
    <w:rsid w:val="00385626"/>
    <w:rsid w:val="003A0F91"/>
    <w:rsid w:val="003A1A30"/>
    <w:rsid w:val="003A60C0"/>
    <w:rsid w:val="003C1B0F"/>
    <w:rsid w:val="003C4AF9"/>
    <w:rsid w:val="003C5E3B"/>
    <w:rsid w:val="003F53D3"/>
    <w:rsid w:val="00432CB9"/>
    <w:rsid w:val="004366BF"/>
    <w:rsid w:val="0044565A"/>
    <w:rsid w:val="004715C6"/>
    <w:rsid w:val="0047243A"/>
    <w:rsid w:val="00494BE8"/>
    <w:rsid w:val="004C4BF2"/>
    <w:rsid w:val="004E523F"/>
    <w:rsid w:val="00503F72"/>
    <w:rsid w:val="005528EC"/>
    <w:rsid w:val="005B3DE7"/>
    <w:rsid w:val="005C1498"/>
    <w:rsid w:val="005C48F7"/>
    <w:rsid w:val="005C677E"/>
    <w:rsid w:val="005D7985"/>
    <w:rsid w:val="006148DB"/>
    <w:rsid w:val="00625E2F"/>
    <w:rsid w:val="00630739"/>
    <w:rsid w:val="00640E63"/>
    <w:rsid w:val="006414F0"/>
    <w:rsid w:val="00655311"/>
    <w:rsid w:val="00666418"/>
    <w:rsid w:val="0068653F"/>
    <w:rsid w:val="00687CA4"/>
    <w:rsid w:val="00690EBE"/>
    <w:rsid w:val="0069708A"/>
    <w:rsid w:val="006A3DAA"/>
    <w:rsid w:val="006A555D"/>
    <w:rsid w:val="006C5601"/>
    <w:rsid w:val="006D0A65"/>
    <w:rsid w:val="006E071C"/>
    <w:rsid w:val="006E7080"/>
    <w:rsid w:val="00705AA2"/>
    <w:rsid w:val="00705F69"/>
    <w:rsid w:val="0071242D"/>
    <w:rsid w:val="00740B5C"/>
    <w:rsid w:val="007511CC"/>
    <w:rsid w:val="00756142"/>
    <w:rsid w:val="00770CA7"/>
    <w:rsid w:val="0077123D"/>
    <w:rsid w:val="00776F57"/>
    <w:rsid w:val="0078749E"/>
    <w:rsid w:val="00790B30"/>
    <w:rsid w:val="007952D0"/>
    <w:rsid w:val="007D1614"/>
    <w:rsid w:val="0083776F"/>
    <w:rsid w:val="00844113"/>
    <w:rsid w:val="00874C2C"/>
    <w:rsid w:val="00885324"/>
    <w:rsid w:val="00885BC5"/>
    <w:rsid w:val="008B3F4E"/>
    <w:rsid w:val="008C341F"/>
    <w:rsid w:val="008E3C56"/>
    <w:rsid w:val="008E6CB0"/>
    <w:rsid w:val="00901F90"/>
    <w:rsid w:val="00907B11"/>
    <w:rsid w:val="009107A2"/>
    <w:rsid w:val="00924977"/>
    <w:rsid w:val="00934A09"/>
    <w:rsid w:val="009434AE"/>
    <w:rsid w:val="009459B1"/>
    <w:rsid w:val="00946500"/>
    <w:rsid w:val="00981C48"/>
    <w:rsid w:val="00986EDC"/>
    <w:rsid w:val="00A0272A"/>
    <w:rsid w:val="00A2171C"/>
    <w:rsid w:val="00A436E0"/>
    <w:rsid w:val="00A571F2"/>
    <w:rsid w:val="00A63A65"/>
    <w:rsid w:val="00AA3E50"/>
    <w:rsid w:val="00AB002F"/>
    <w:rsid w:val="00AB0768"/>
    <w:rsid w:val="00AC6065"/>
    <w:rsid w:val="00AD55C7"/>
    <w:rsid w:val="00AF6179"/>
    <w:rsid w:val="00B031E7"/>
    <w:rsid w:val="00B11F32"/>
    <w:rsid w:val="00B308B7"/>
    <w:rsid w:val="00B34B08"/>
    <w:rsid w:val="00B373B3"/>
    <w:rsid w:val="00B40919"/>
    <w:rsid w:val="00B4764B"/>
    <w:rsid w:val="00B52A26"/>
    <w:rsid w:val="00B56324"/>
    <w:rsid w:val="00B71ED6"/>
    <w:rsid w:val="00B7210C"/>
    <w:rsid w:val="00B90D33"/>
    <w:rsid w:val="00BA3685"/>
    <w:rsid w:val="00BC66A8"/>
    <w:rsid w:val="00BD36C8"/>
    <w:rsid w:val="00BD790B"/>
    <w:rsid w:val="00BF0DAE"/>
    <w:rsid w:val="00C137B0"/>
    <w:rsid w:val="00C17162"/>
    <w:rsid w:val="00C22011"/>
    <w:rsid w:val="00C34B1F"/>
    <w:rsid w:val="00C54DC1"/>
    <w:rsid w:val="00C56D05"/>
    <w:rsid w:val="00C67765"/>
    <w:rsid w:val="00C847F5"/>
    <w:rsid w:val="00CA0216"/>
    <w:rsid w:val="00CA0529"/>
    <w:rsid w:val="00CA7D82"/>
    <w:rsid w:val="00CB6719"/>
    <w:rsid w:val="00CE15CC"/>
    <w:rsid w:val="00D11868"/>
    <w:rsid w:val="00D23D79"/>
    <w:rsid w:val="00D26EBC"/>
    <w:rsid w:val="00D538EA"/>
    <w:rsid w:val="00D5479B"/>
    <w:rsid w:val="00D55504"/>
    <w:rsid w:val="00D865BE"/>
    <w:rsid w:val="00DA4C24"/>
    <w:rsid w:val="00DB1398"/>
    <w:rsid w:val="00DB180F"/>
    <w:rsid w:val="00DB4408"/>
    <w:rsid w:val="00DC7ECE"/>
    <w:rsid w:val="00DE1318"/>
    <w:rsid w:val="00E027EE"/>
    <w:rsid w:val="00E15BC9"/>
    <w:rsid w:val="00E32197"/>
    <w:rsid w:val="00E32B86"/>
    <w:rsid w:val="00E34C4B"/>
    <w:rsid w:val="00E43CD1"/>
    <w:rsid w:val="00E452FE"/>
    <w:rsid w:val="00E76A1F"/>
    <w:rsid w:val="00E85A41"/>
    <w:rsid w:val="00EB5EA0"/>
    <w:rsid w:val="00EC088A"/>
    <w:rsid w:val="00ED08CB"/>
    <w:rsid w:val="00EE72B8"/>
    <w:rsid w:val="00EF53EF"/>
    <w:rsid w:val="00F00878"/>
    <w:rsid w:val="00F05457"/>
    <w:rsid w:val="00F0624F"/>
    <w:rsid w:val="00F65531"/>
    <w:rsid w:val="00F77532"/>
    <w:rsid w:val="00F82735"/>
    <w:rsid w:val="00FB7471"/>
    <w:rsid w:val="00FD2647"/>
    <w:rsid w:val="00FF42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159"/>
    <w:pPr>
      <w:spacing w:after="200" w:line="276" w:lineRule="auto"/>
    </w:pPr>
    <w:rPr>
      <w:sz w:val="22"/>
      <w:szCs w:val="22"/>
      <w:lang w:eastAsia="en-US"/>
    </w:rPr>
  </w:style>
  <w:style w:type="paragraph" w:styleId="Heading1">
    <w:name w:val="heading 1"/>
    <w:basedOn w:val="Normal"/>
    <w:next w:val="Normal"/>
    <w:link w:val="Heading1Char"/>
    <w:uiPriority w:val="9"/>
    <w:qFormat/>
    <w:rsid w:val="00B52A26"/>
    <w:pPr>
      <w:keepNext/>
      <w:spacing w:before="240" w:after="60"/>
      <w:outlineLvl w:val="0"/>
    </w:pPr>
    <w:rPr>
      <w:rFonts w:ascii="Palatino Linotype" w:eastAsiaTheme="majorEastAsia" w:hAnsi="Palatino Linotype" w:cstheme="majorBidi"/>
      <w:b/>
      <w:bCs/>
      <w:kern w:val="32"/>
      <w:sz w:val="34"/>
      <w:szCs w:val="32"/>
    </w:rPr>
  </w:style>
  <w:style w:type="paragraph" w:styleId="Heading2">
    <w:name w:val="heading 2"/>
    <w:basedOn w:val="Normal"/>
    <w:next w:val="Normal"/>
    <w:link w:val="Heading2Char"/>
    <w:uiPriority w:val="9"/>
    <w:unhideWhenUsed/>
    <w:qFormat/>
    <w:rsid w:val="00295159"/>
    <w:pPr>
      <w:keepNext/>
      <w:spacing w:before="240" w:after="60"/>
      <w:outlineLvl w:val="1"/>
    </w:pPr>
    <w:rPr>
      <w:rFonts w:ascii="Palatino Linotype" w:eastAsiaTheme="majorEastAsia" w:hAnsi="Palatino Linotype" w:cstheme="majorBidi"/>
      <w:b/>
      <w:bCs/>
      <w:iCs/>
      <w:sz w:val="32"/>
      <w:szCs w:val="28"/>
    </w:rPr>
  </w:style>
  <w:style w:type="paragraph" w:styleId="Heading3">
    <w:name w:val="heading 3"/>
    <w:basedOn w:val="Normal"/>
    <w:next w:val="Normal"/>
    <w:link w:val="Heading3Char"/>
    <w:uiPriority w:val="9"/>
    <w:unhideWhenUsed/>
    <w:qFormat/>
    <w:rsid w:val="00D538EA"/>
    <w:pPr>
      <w:keepNext/>
      <w:spacing w:before="240" w:after="60"/>
      <w:outlineLvl w:val="2"/>
    </w:pPr>
    <w:rPr>
      <w:rFonts w:ascii="Palatino Linotype" w:eastAsiaTheme="majorEastAsia" w:hAnsi="Palatino Linotype" w:cstheme="majorBidi"/>
      <w:b/>
      <w:bCs/>
      <w:sz w:val="24"/>
      <w:szCs w:val="26"/>
    </w:rPr>
  </w:style>
  <w:style w:type="paragraph" w:styleId="Heading4">
    <w:name w:val="heading 4"/>
    <w:basedOn w:val="Normal"/>
    <w:next w:val="Normal"/>
    <w:link w:val="Heading4Char"/>
    <w:uiPriority w:val="9"/>
    <w:unhideWhenUsed/>
    <w:qFormat/>
    <w:rsid w:val="00295159"/>
    <w:pPr>
      <w:keepNext/>
      <w:spacing w:before="240" w:after="60"/>
      <w:outlineLvl w:val="3"/>
    </w:pPr>
    <w:rPr>
      <w:rFonts w:ascii="Palatino Linotype" w:eastAsiaTheme="majorEastAsia" w:hAnsi="Palatino Linotype" w:cstheme="majorBidi"/>
      <w:b/>
      <w:bCs/>
      <w:sz w:val="24"/>
      <w:szCs w:val="28"/>
    </w:rPr>
  </w:style>
  <w:style w:type="paragraph" w:styleId="Heading5">
    <w:name w:val="heading 5"/>
    <w:basedOn w:val="Normal"/>
    <w:next w:val="Normal"/>
    <w:link w:val="Heading5Char"/>
    <w:uiPriority w:val="9"/>
    <w:semiHidden/>
    <w:unhideWhenUsed/>
    <w:qFormat/>
    <w:rsid w:val="0029515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51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51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515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51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159"/>
    <w:pPr>
      <w:ind w:left="720"/>
      <w:contextualSpacing/>
    </w:pPr>
  </w:style>
  <w:style w:type="paragraph" w:styleId="BalloonText">
    <w:name w:val="Balloon Text"/>
    <w:basedOn w:val="Normal"/>
    <w:link w:val="BalloonTextChar"/>
    <w:rsid w:val="005528EC"/>
    <w:rPr>
      <w:rFonts w:ascii="Tahoma" w:hAnsi="Tahoma" w:cs="Tahoma"/>
      <w:sz w:val="16"/>
      <w:szCs w:val="16"/>
    </w:rPr>
  </w:style>
  <w:style w:type="character" w:customStyle="1" w:styleId="BalloonTextChar">
    <w:name w:val="Balloon Text Char"/>
    <w:basedOn w:val="DefaultParagraphFont"/>
    <w:link w:val="BalloonText"/>
    <w:rsid w:val="005528EC"/>
    <w:rPr>
      <w:rFonts w:ascii="Tahoma" w:hAnsi="Tahoma" w:cs="Tahoma"/>
      <w:sz w:val="16"/>
      <w:szCs w:val="16"/>
    </w:rPr>
  </w:style>
  <w:style w:type="character" w:customStyle="1" w:styleId="Heading1Char">
    <w:name w:val="Heading 1 Char"/>
    <w:basedOn w:val="DefaultParagraphFont"/>
    <w:link w:val="Heading1"/>
    <w:uiPriority w:val="9"/>
    <w:rsid w:val="00B52A26"/>
    <w:rPr>
      <w:rFonts w:ascii="Palatino Linotype" w:eastAsiaTheme="majorEastAsia" w:hAnsi="Palatino Linotype" w:cstheme="majorBidi"/>
      <w:b/>
      <w:bCs/>
      <w:kern w:val="32"/>
      <w:sz w:val="34"/>
      <w:szCs w:val="32"/>
      <w:lang w:eastAsia="en-US"/>
    </w:rPr>
  </w:style>
  <w:style w:type="paragraph" w:styleId="TOCHeading">
    <w:name w:val="TOC Heading"/>
    <w:basedOn w:val="Heading1"/>
    <w:next w:val="Normal"/>
    <w:uiPriority w:val="39"/>
    <w:semiHidden/>
    <w:unhideWhenUsed/>
    <w:qFormat/>
    <w:rsid w:val="00295159"/>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qFormat/>
    <w:rsid w:val="00295159"/>
  </w:style>
  <w:style w:type="character" w:styleId="Hyperlink">
    <w:name w:val="Hyperlink"/>
    <w:basedOn w:val="DefaultParagraphFont"/>
    <w:uiPriority w:val="99"/>
    <w:unhideWhenUsed/>
    <w:rsid w:val="00306478"/>
    <w:rPr>
      <w:color w:val="0000FF" w:themeColor="hyperlink"/>
      <w:u w:val="single"/>
    </w:rPr>
  </w:style>
  <w:style w:type="paragraph" w:styleId="Header">
    <w:name w:val="header"/>
    <w:basedOn w:val="Normal"/>
    <w:link w:val="HeaderChar"/>
    <w:rsid w:val="00306478"/>
    <w:pPr>
      <w:tabs>
        <w:tab w:val="center" w:pos="4513"/>
        <w:tab w:val="right" w:pos="9026"/>
      </w:tabs>
    </w:pPr>
  </w:style>
  <w:style w:type="character" w:customStyle="1" w:styleId="HeaderChar">
    <w:name w:val="Header Char"/>
    <w:basedOn w:val="DefaultParagraphFont"/>
    <w:link w:val="Header"/>
    <w:rsid w:val="00306478"/>
    <w:rPr>
      <w:sz w:val="24"/>
      <w:szCs w:val="24"/>
    </w:rPr>
  </w:style>
  <w:style w:type="paragraph" w:styleId="Footer">
    <w:name w:val="footer"/>
    <w:basedOn w:val="Normal"/>
    <w:link w:val="FooterChar"/>
    <w:uiPriority w:val="99"/>
    <w:rsid w:val="00306478"/>
    <w:pPr>
      <w:tabs>
        <w:tab w:val="center" w:pos="4513"/>
        <w:tab w:val="right" w:pos="9026"/>
      </w:tabs>
    </w:pPr>
  </w:style>
  <w:style w:type="character" w:customStyle="1" w:styleId="FooterChar">
    <w:name w:val="Footer Char"/>
    <w:basedOn w:val="DefaultParagraphFont"/>
    <w:link w:val="Footer"/>
    <w:uiPriority w:val="99"/>
    <w:rsid w:val="00306478"/>
    <w:rPr>
      <w:sz w:val="24"/>
      <w:szCs w:val="24"/>
    </w:rPr>
  </w:style>
  <w:style w:type="paragraph" w:styleId="Subtitle">
    <w:name w:val="Subtitle"/>
    <w:basedOn w:val="Normal"/>
    <w:next w:val="Normal"/>
    <w:link w:val="SubtitleChar"/>
    <w:uiPriority w:val="11"/>
    <w:qFormat/>
    <w:rsid w:val="002951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5159"/>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uiPriority w:val="10"/>
    <w:qFormat/>
    <w:rsid w:val="002951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159"/>
    <w:rPr>
      <w:rFonts w:asciiTheme="majorHAnsi" w:eastAsiaTheme="majorEastAsia" w:hAnsiTheme="majorHAnsi" w:cstheme="majorBidi"/>
      <w:color w:val="17365D" w:themeColor="text2" w:themeShade="BF"/>
      <w:spacing w:val="5"/>
      <w:kern w:val="28"/>
      <w:sz w:val="52"/>
      <w:szCs w:val="52"/>
      <w:lang w:eastAsia="en-US"/>
    </w:rPr>
  </w:style>
  <w:style w:type="character" w:styleId="BookTitle">
    <w:name w:val="Book Title"/>
    <w:uiPriority w:val="33"/>
    <w:qFormat/>
    <w:rsid w:val="00295159"/>
    <w:rPr>
      <w:b/>
      <w:bCs/>
      <w:smallCaps/>
      <w:spacing w:val="5"/>
    </w:rPr>
  </w:style>
  <w:style w:type="character" w:styleId="Strong">
    <w:name w:val="Strong"/>
    <w:uiPriority w:val="22"/>
    <w:qFormat/>
    <w:rsid w:val="00295159"/>
    <w:rPr>
      <w:b/>
      <w:bCs/>
    </w:rPr>
  </w:style>
  <w:style w:type="character" w:customStyle="1" w:styleId="Heading2Char">
    <w:name w:val="Heading 2 Char"/>
    <w:basedOn w:val="DefaultParagraphFont"/>
    <w:link w:val="Heading2"/>
    <w:uiPriority w:val="9"/>
    <w:rsid w:val="00295159"/>
    <w:rPr>
      <w:rFonts w:ascii="Palatino Linotype" w:eastAsiaTheme="majorEastAsia" w:hAnsi="Palatino Linotype" w:cstheme="majorBidi"/>
      <w:b/>
      <w:bCs/>
      <w:iCs/>
      <w:sz w:val="32"/>
      <w:szCs w:val="28"/>
      <w:lang w:eastAsia="en-US"/>
    </w:rPr>
  </w:style>
  <w:style w:type="character" w:customStyle="1" w:styleId="Heading3Char">
    <w:name w:val="Heading 3 Char"/>
    <w:basedOn w:val="DefaultParagraphFont"/>
    <w:link w:val="Heading3"/>
    <w:uiPriority w:val="9"/>
    <w:rsid w:val="00D538EA"/>
    <w:rPr>
      <w:rFonts w:ascii="Palatino Linotype" w:eastAsiaTheme="majorEastAsia" w:hAnsi="Palatino Linotype" w:cstheme="majorBidi"/>
      <w:b/>
      <w:bCs/>
      <w:sz w:val="24"/>
      <w:szCs w:val="26"/>
      <w:lang w:eastAsia="en-US"/>
    </w:rPr>
  </w:style>
  <w:style w:type="character" w:customStyle="1" w:styleId="Heading4Char">
    <w:name w:val="Heading 4 Char"/>
    <w:basedOn w:val="DefaultParagraphFont"/>
    <w:link w:val="Heading4"/>
    <w:uiPriority w:val="9"/>
    <w:rsid w:val="00295159"/>
    <w:rPr>
      <w:rFonts w:ascii="Palatino Linotype" w:eastAsiaTheme="majorEastAsia" w:hAnsi="Palatino Linotype" w:cstheme="majorBidi"/>
      <w:b/>
      <w:bCs/>
      <w:sz w:val="24"/>
      <w:szCs w:val="28"/>
      <w:lang w:eastAsia="en-US"/>
    </w:rPr>
  </w:style>
  <w:style w:type="character" w:customStyle="1" w:styleId="Heading5Char">
    <w:name w:val="Heading 5 Char"/>
    <w:basedOn w:val="DefaultParagraphFont"/>
    <w:link w:val="Heading5"/>
    <w:uiPriority w:val="9"/>
    <w:semiHidden/>
    <w:rsid w:val="00295159"/>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295159"/>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295159"/>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29515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95159"/>
    <w:rPr>
      <w:rFonts w:asciiTheme="majorHAnsi" w:eastAsiaTheme="majorEastAsia" w:hAnsiTheme="majorHAnsi" w:cstheme="majorBidi"/>
      <w:i/>
      <w:iCs/>
      <w:color w:val="404040" w:themeColor="text1" w:themeTint="BF"/>
      <w:lang w:eastAsia="en-US"/>
    </w:rPr>
  </w:style>
  <w:style w:type="character" w:styleId="Emphasis">
    <w:name w:val="Emphasis"/>
    <w:uiPriority w:val="20"/>
    <w:qFormat/>
    <w:rsid w:val="00295159"/>
    <w:rPr>
      <w:i/>
      <w:iCs/>
    </w:rPr>
  </w:style>
  <w:style w:type="paragraph" w:styleId="NoSpacing">
    <w:name w:val="No Spacing"/>
    <w:uiPriority w:val="1"/>
    <w:qFormat/>
    <w:rsid w:val="00295159"/>
    <w:rPr>
      <w:sz w:val="22"/>
      <w:szCs w:val="22"/>
      <w:lang w:eastAsia="en-US"/>
    </w:rPr>
  </w:style>
  <w:style w:type="paragraph" w:styleId="Quote">
    <w:name w:val="Quote"/>
    <w:basedOn w:val="Normal"/>
    <w:next w:val="Normal"/>
    <w:link w:val="QuoteChar"/>
    <w:uiPriority w:val="29"/>
    <w:qFormat/>
    <w:rsid w:val="00295159"/>
    <w:rPr>
      <w:i/>
      <w:iCs/>
      <w:color w:val="000000" w:themeColor="text1"/>
    </w:rPr>
  </w:style>
  <w:style w:type="character" w:customStyle="1" w:styleId="QuoteChar">
    <w:name w:val="Quote Char"/>
    <w:basedOn w:val="DefaultParagraphFont"/>
    <w:link w:val="Quote"/>
    <w:uiPriority w:val="29"/>
    <w:rsid w:val="00295159"/>
    <w:rPr>
      <w:i/>
      <w:iCs/>
      <w:color w:val="000000" w:themeColor="text1"/>
      <w:sz w:val="22"/>
      <w:szCs w:val="22"/>
      <w:lang w:eastAsia="en-US"/>
    </w:rPr>
  </w:style>
  <w:style w:type="paragraph" w:styleId="IntenseQuote">
    <w:name w:val="Intense Quote"/>
    <w:basedOn w:val="Normal"/>
    <w:next w:val="Normal"/>
    <w:link w:val="IntenseQuoteChar"/>
    <w:uiPriority w:val="30"/>
    <w:qFormat/>
    <w:rsid w:val="002951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5159"/>
    <w:rPr>
      <w:b/>
      <w:bCs/>
      <w:i/>
      <w:iCs/>
      <w:color w:val="4F81BD" w:themeColor="accent1"/>
      <w:sz w:val="22"/>
      <w:szCs w:val="22"/>
      <w:lang w:eastAsia="en-US"/>
    </w:rPr>
  </w:style>
  <w:style w:type="character" w:styleId="SubtleEmphasis">
    <w:name w:val="Subtle Emphasis"/>
    <w:uiPriority w:val="19"/>
    <w:qFormat/>
    <w:rsid w:val="00295159"/>
    <w:rPr>
      <w:i/>
      <w:iCs/>
      <w:color w:val="808080" w:themeColor="text1" w:themeTint="7F"/>
    </w:rPr>
  </w:style>
  <w:style w:type="character" w:styleId="IntenseEmphasis">
    <w:name w:val="Intense Emphasis"/>
    <w:uiPriority w:val="21"/>
    <w:qFormat/>
    <w:rsid w:val="00295159"/>
    <w:rPr>
      <w:b/>
      <w:bCs/>
      <w:i/>
      <w:iCs/>
      <w:color w:val="4F81BD" w:themeColor="accent1"/>
    </w:rPr>
  </w:style>
  <w:style w:type="character" w:styleId="SubtleReference">
    <w:name w:val="Subtle Reference"/>
    <w:uiPriority w:val="31"/>
    <w:qFormat/>
    <w:rsid w:val="00295159"/>
    <w:rPr>
      <w:smallCaps/>
      <w:color w:val="C0504D" w:themeColor="accent2"/>
      <w:u w:val="single"/>
    </w:rPr>
  </w:style>
  <w:style w:type="character" w:styleId="IntenseReference">
    <w:name w:val="Intense Reference"/>
    <w:uiPriority w:val="32"/>
    <w:qFormat/>
    <w:rsid w:val="00295159"/>
    <w:rPr>
      <w:b/>
      <w:bCs/>
      <w:smallCaps/>
      <w:color w:val="C0504D" w:themeColor="accent2"/>
      <w:spacing w:val="5"/>
      <w:u w:val="single"/>
    </w:rPr>
  </w:style>
  <w:style w:type="paragraph" w:styleId="TOC2">
    <w:name w:val="toc 2"/>
    <w:basedOn w:val="Normal"/>
    <w:next w:val="Normal"/>
    <w:autoRedefine/>
    <w:uiPriority w:val="39"/>
    <w:unhideWhenUsed/>
    <w:qFormat/>
    <w:rsid w:val="00295159"/>
    <w:pPr>
      <w:ind w:left="220"/>
    </w:pPr>
  </w:style>
  <w:style w:type="paragraph" w:styleId="TOC3">
    <w:name w:val="toc 3"/>
    <w:basedOn w:val="Normal"/>
    <w:next w:val="Normal"/>
    <w:autoRedefine/>
    <w:uiPriority w:val="39"/>
    <w:unhideWhenUsed/>
    <w:qFormat/>
    <w:rsid w:val="00295159"/>
    <w:pPr>
      <w:ind w:left="440"/>
    </w:pPr>
  </w:style>
  <w:style w:type="paragraph" w:styleId="FootnoteText">
    <w:name w:val="footnote text"/>
    <w:basedOn w:val="Normal"/>
    <w:link w:val="FootnoteTextChar"/>
    <w:rsid w:val="00DE1318"/>
    <w:pPr>
      <w:spacing w:after="0" w:line="240" w:lineRule="auto"/>
    </w:pPr>
    <w:rPr>
      <w:sz w:val="20"/>
      <w:szCs w:val="20"/>
    </w:rPr>
  </w:style>
  <w:style w:type="character" w:customStyle="1" w:styleId="FootnoteTextChar">
    <w:name w:val="Footnote Text Char"/>
    <w:basedOn w:val="DefaultParagraphFont"/>
    <w:link w:val="FootnoteText"/>
    <w:rsid w:val="00DE1318"/>
    <w:rPr>
      <w:lang w:eastAsia="en-US"/>
    </w:rPr>
  </w:style>
  <w:style w:type="character" w:styleId="FootnoteReference">
    <w:name w:val="footnote reference"/>
    <w:basedOn w:val="DefaultParagraphFont"/>
    <w:rsid w:val="00DE13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2A926-22D9-466D-9916-6BFDC65A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12</Pages>
  <Words>2620</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Museum of Richmond Documentation Plan, 2008</vt:lpstr>
    </vt:vector>
  </TitlesOfParts>
  <Company>ORGANIZATION</Company>
  <LinksUpToDate>false</LinksUpToDate>
  <CharactersWithSpaces>16739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of Richmond Documentation Plan, 2008</dc:title>
  <dc:creator>PC</dc:creator>
  <cp:lastModifiedBy>PC</cp:lastModifiedBy>
  <cp:revision>32</cp:revision>
  <cp:lastPrinted>2016-04-02T10:30:00Z</cp:lastPrinted>
  <dcterms:created xsi:type="dcterms:W3CDTF">2016-03-31T09:47:00Z</dcterms:created>
  <dcterms:modified xsi:type="dcterms:W3CDTF">2016-05-11T12:46:00Z</dcterms:modified>
</cp:coreProperties>
</file>