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0" w:rsidRDefault="00680A00" w:rsidP="00680A00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MUSEUM </w:t>
      </w:r>
      <w:r>
        <w:rPr>
          <w:rFonts w:ascii="Palatino Linotype" w:hAnsi="Palatino Linotype"/>
          <w:b/>
          <w:i/>
          <w:sz w:val="36"/>
          <w:szCs w:val="36"/>
        </w:rPr>
        <w:t>of</w:t>
      </w:r>
      <w:r>
        <w:rPr>
          <w:rFonts w:ascii="Palatino Linotype" w:hAnsi="Palatino Linotype"/>
          <w:b/>
          <w:sz w:val="36"/>
          <w:szCs w:val="36"/>
        </w:rPr>
        <w:t xml:space="preserve"> RICHMOND</w:t>
      </w:r>
    </w:p>
    <w:p w:rsidR="00680A00" w:rsidRDefault="00680A00">
      <w:pPr>
        <w:rPr>
          <w:sz w:val="24"/>
        </w:rPr>
      </w:pPr>
    </w:p>
    <w:p w:rsidR="00680A00" w:rsidRDefault="00680A00">
      <w:pPr>
        <w:rPr>
          <w:b/>
          <w:sz w:val="32"/>
          <w:szCs w:val="32"/>
        </w:rPr>
      </w:pPr>
      <w:r w:rsidRPr="00680A00">
        <w:rPr>
          <w:b/>
          <w:sz w:val="32"/>
          <w:szCs w:val="32"/>
        </w:rPr>
        <w:t>Documentation Policy</w:t>
      </w:r>
      <w:r w:rsidR="00FC18C3">
        <w:rPr>
          <w:b/>
          <w:sz w:val="32"/>
          <w:szCs w:val="32"/>
        </w:rPr>
        <w:t>, 2012</w:t>
      </w:r>
    </w:p>
    <w:p w:rsidR="00C3405D" w:rsidRPr="00C3405D" w:rsidRDefault="00C3405D">
      <w:pPr>
        <w:rPr>
          <w:b/>
          <w:sz w:val="24"/>
        </w:rPr>
      </w:pPr>
    </w:p>
    <w:p w:rsidR="00C3405D" w:rsidRPr="00C3405D" w:rsidRDefault="00C3405D">
      <w:pPr>
        <w:rPr>
          <w:b/>
          <w:sz w:val="24"/>
        </w:rPr>
      </w:pPr>
      <w:r>
        <w:rPr>
          <w:b/>
          <w:sz w:val="24"/>
        </w:rPr>
        <w:t>Date for review: 2017</w:t>
      </w:r>
    </w:p>
    <w:p w:rsidR="00680A00" w:rsidRPr="00576FF8" w:rsidRDefault="00680A00">
      <w:pPr>
        <w:rPr>
          <w:sz w:val="24"/>
        </w:rPr>
      </w:pPr>
    </w:p>
    <w:p w:rsidR="00680A00" w:rsidRDefault="00576FF8">
      <w:pPr>
        <w:rPr>
          <w:sz w:val="24"/>
        </w:rPr>
      </w:pPr>
      <w:r w:rsidRPr="00576FF8">
        <w:rPr>
          <w:sz w:val="24"/>
        </w:rPr>
        <w:t xml:space="preserve">The aim of this policy is to ensure that the Museum of Richmond fulfils its responsibilities in relation to the security and management </w:t>
      </w:r>
      <w:r w:rsidR="00FC18C3">
        <w:rPr>
          <w:sz w:val="24"/>
        </w:rPr>
        <w:t xml:space="preserve">of, and access to, </w:t>
      </w:r>
      <w:r w:rsidR="000008AB">
        <w:rPr>
          <w:sz w:val="24"/>
        </w:rPr>
        <w:t xml:space="preserve">its </w:t>
      </w:r>
      <w:r w:rsidR="00FC18C3">
        <w:rPr>
          <w:sz w:val="24"/>
        </w:rPr>
        <w:t xml:space="preserve">collections </w:t>
      </w:r>
      <w:r w:rsidR="00E54C39">
        <w:rPr>
          <w:sz w:val="24"/>
        </w:rPr>
        <w:t>through documentation to professionall</w:t>
      </w:r>
      <w:r w:rsidR="00FC18C3">
        <w:rPr>
          <w:sz w:val="24"/>
        </w:rPr>
        <w:t>y accepted levels</w:t>
      </w:r>
      <w:r w:rsidR="00E54C39">
        <w:rPr>
          <w:sz w:val="24"/>
        </w:rPr>
        <w:t xml:space="preserve">. </w:t>
      </w:r>
      <w:r w:rsidRPr="00576FF8">
        <w:rPr>
          <w:sz w:val="24"/>
        </w:rPr>
        <w:t xml:space="preserve">The </w:t>
      </w:r>
      <w:r w:rsidR="000008AB">
        <w:rPr>
          <w:sz w:val="24"/>
        </w:rPr>
        <w:t>Museum undertakes to ensure that</w:t>
      </w:r>
      <w:r w:rsidRPr="00576FF8">
        <w:rPr>
          <w:sz w:val="24"/>
        </w:rPr>
        <w:t>:</w:t>
      </w:r>
    </w:p>
    <w:p w:rsidR="006B45A6" w:rsidRDefault="006B45A6">
      <w:pPr>
        <w:rPr>
          <w:sz w:val="24"/>
        </w:rPr>
      </w:pPr>
    </w:p>
    <w:p w:rsidR="00914886" w:rsidRDefault="000008AB" w:rsidP="00345D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345D99" w:rsidRPr="00345D99">
        <w:rPr>
          <w:sz w:val="24"/>
        </w:rPr>
        <w:t>very object</w:t>
      </w:r>
      <w:r w:rsidR="00914886" w:rsidRPr="00345D99">
        <w:rPr>
          <w:sz w:val="24"/>
        </w:rPr>
        <w:t xml:space="preserve"> permanently or temporarily in the care of M</w:t>
      </w:r>
      <w:r>
        <w:rPr>
          <w:sz w:val="24"/>
        </w:rPr>
        <w:t>useum of Richmond</w:t>
      </w:r>
      <w:r w:rsidR="00914886" w:rsidRPr="00345D99">
        <w:rPr>
          <w:sz w:val="24"/>
        </w:rPr>
        <w:t xml:space="preserve"> is accounted for</w:t>
      </w:r>
      <w:r w:rsidR="00FC18C3">
        <w:rPr>
          <w:sz w:val="24"/>
        </w:rPr>
        <w:t xml:space="preserve"> (</w:t>
      </w:r>
      <w:proofErr w:type="spellStart"/>
      <w:r w:rsidR="00FC18C3">
        <w:rPr>
          <w:sz w:val="24"/>
        </w:rPr>
        <w:t>ie</w:t>
      </w:r>
      <w:proofErr w:type="spellEnd"/>
      <w:r w:rsidR="00FC18C3">
        <w:rPr>
          <w:sz w:val="24"/>
        </w:rPr>
        <w:t xml:space="preserve"> that every object, as a minimum, can be identified and located)</w:t>
      </w:r>
      <w:r w:rsidR="006B45A6">
        <w:rPr>
          <w:sz w:val="24"/>
        </w:rPr>
        <w:t>.</w:t>
      </w:r>
    </w:p>
    <w:p w:rsidR="006B45A6" w:rsidRPr="006B45A6" w:rsidRDefault="006B45A6" w:rsidP="006B45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Pr="006467C4">
        <w:rPr>
          <w:sz w:val="24"/>
        </w:rPr>
        <w:t xml:space="preserve">nformation about all objects deposited in the museum </w:t>
      </w:r>
      <w:r>
        <w:rPr>
          <w:sz w:val="24"/>
        </w:rPr>
        <w:t xml:space="preserve">is maintained </w:t>
      </w:r>
      <w:r w:rsidRPr="006467C4">
        <w:rPr>
          <w:sz w:val="24"/>
        </w:rPr>
        <w:t xml:space="preserve">to the </w:t>
      </w:r>
      <w:r>
        <w:rPr>
          <w:sz w:val="24"/>
        </w:rPr>
        <w:t>SPECTRUM</w:t>
      </w:r>
      <w:r w:rsidRPr="006467C4">
        <w:rPr>
          <w:sz w:val="24"/>
        </w:rPr>
        <w:t xml:space="preserve"> standard.</w:t>
      </w:r>
    </w:p>
    <w:p w:rsidR="00914886" w:rsidRDefault="000008AB" w:rsidP="009148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914886">
        <w:rPr>
          <w:sz w:val="24"/>
        </w:rPr>
        <w:t>here are efficient links between objects and all relevant data</w:t>
      </w:r>
      <w:r w:rsidR="006B45A6">
        <w:rPr>
          <w:sz w:val="24"/>
        </w:rPr>
        <w:t>.</w:t>
      </w:r>
    </w:p>
    <w:p w:rsidR="006467C4" w:rsidRDefault="00914886" w:rsidP="006467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FC18C3">
        <w:rPr>
          <w:sz w:val="24"/>
        </w:rPr>
        <w:t>he collections-related records</w:t>
      </w:r>
      <w:r>
        <w:rPr>
          <w:sz w:val="24"/>
        </w:rPr>
        <w:t xml:space="preserve">, whether paper or digital, are </w:t>
      </w:r>
      <w:r w:rsidR="00FC18C3">
        <w:rPr>
          <w:sz w:val="24"/>
        </w:rPr>
        <w:t>stored securely and preserved.</w:t>
      </w:r>
    </w:p>
    <w:p w:rsidR="00FC18C3" w:rsidRDefault="000008AB" w:rsidP="006467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="00FC18C3">
        <w:rPr>
          <w:sz w:val="24"/>
        </w:rPr>
        <w:t>igital records are backed up regularly</w:t>
      </w:r>
      <w:r w:rsidR="009F2096">
        <w:rPr>
          <w:sz w:val="24"/>
        </w:rPr>
        <w:t xml:space="preserve"> and that a security copy of the accessions register is maintained</w:t>
      </w:r>
      <w:r w:rsidR="006B45A6">
        <w:rPr>
          <w:sz w:val="24"/>
        </w:rPr>
        <w:t>.</w:t>
      </w:r>
    </w:p>
    <w:p w:rsidR="00FC18C3" w:rsidRPr="00345D99" w:rsidRDefault="000008AB" w:rsidP="006467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FC18C3">
        <w:rPr>
          <w:sz w:val="24"/>
        </w:rPr>
        <w:t>he potential obsole</w:t>
      </w:r>
      <w:r w:rsidR="006B45A6">
        <w:rPr>
          <w:sz w:val="24"/>
        </w:rPr>
        <w:t>scence of electronic systems is</w:t>
      </w:r>
      <w:r w:rsidR="00FC18C3">
        <w:rPr>
          <w:sz w:val="24"/>
        </w:rPr>
        <w:t xml:space="preserve"> monitored to ensure the long term accessibility of the information held.</w:t>
      </w:r>
    </w:p>
    <w:p w:rsidR="006467C4" w:rsidRDefault="006467C4" w:rsidP="006467C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Only suitably trained personnel will be responsible for carrying out any documentation procedures.</w:t>
      </w:r>
    </w:p>
    <w:p w:rsidR="006467C4" w:rsidRPr="006467C4" w:rsidRDefault="006467C4" w:rsidP="00FC18C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Detailed operational guidelines concerning the procedures to be followed for documentation, in order to meet the Spectrum standard, are found in the Museum</w:t>
      </w:r>
      <w:r w:rsidR="00345D99">
        <w:rPr>
          <w:sz w:val="24"/>
        </w:rPr>
        <w:t xml:space="preserve"> Documentation Procedural Manual.</w:t>
      </w:r>
    </w:p>
    <w:p w:rsidR="006467C4" w:rsidRDefault="006467C4" w:rsidP="00FC18C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These aims are met for all new acquisitions and will plan to achie</w:t>
      </w:r>
      <w:r w:rsidR="00345D99">
        <w:rPr>
          <w:sz w:val="24"/>
        </w:rPr>
        <w:t xml:space="preserve">ve them for all </w:t>
      </w:r>
      <w:r>
        <w:rPr>
          <w:sz w:val="24"/>
        </w:rPr>
        <w:t>objects acquired prior to this policy.</w:t>
      </w:r>
    </w:p>
    <w:p w:rsidR="006467C4" w:rsidRDefault="00FC18C3" w:rsidP="00FC18C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This p</w:t>
      </w:r>
      <w:r w:rsidR="006467C4" w:rsidRPr="00345D99">
        <w:rPr>
          <w:sz w:val="24"/>
        </w:rPr>
        <w:t xml:space="preserve">olicy </w:t>
      </w:r>
      <w:r>
        <w:rPr>
          <w:sz w:val="24"/>
        </w:rPr>
        <w:t xml:space="preserve">will be </w:t>
      </w:r>
      <w:r w:rsidR="006467C4" w:rsidRPr="00345D99">
        <w:rPr>
          <w:sz w:val="24"/>
        </w:rPr>
        <w:t>reviewed regularly</w:t>
      </w:r>
      <w:r>
        <w:rPr>
          <w:sz w:val="24"/>
        </w:rPr>
        <w:t>, at least every five years.</w:t>
      </w:r>
    </w:p>
    <w:p w:rsidR="00C3405D" w:rsidRPr="00C3405D" w:rsidRDefault="00C3405D" w:rsidP="00C3405D">
      <w:pPr>
        <w:rPr>
          <w:sz w:val="24"/>
        </w:rPr>
      </w:pPr>
    </w:p>
    <w:sectPr w:rsidR="00C3405D" w:rsidRPr="00C3405D" w:rsidSect="00CA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3E4"/>
    <w:multiLevelType w:val="hybridMultilevel"/>
    <w:tmpl w:val="17DC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B20"/>
    <w:multiLevelType w:val="hybridMultilevel"/>
    <w:tmpl w:val="BC72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71D0"/>
    <w:multiLevelType w:val="hybridMultilevel"/>
    <w:tmpl w:val="6390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4D8B"/>
    <w:multiLevelType w:val="hybridMultilevel"/>
    <w:tmpl w:val="2778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D26ED"/>
    <w:multiLevelType w:val="hybridMultilevel"/>
    <w:tmpl w:val="0900B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80A00"/>
    <w:rsid w:val="000008AB"/>
    <w:rsid w:val="00345D99"/>
    <w:rsid w:val="00576FF8"/>
    <w:rsid w:val="006467C4"/>
    <w:rsid w:val="00680A00"/>
    <w:rsid w:val="006B45A6"/>
    <w:rsid w:val="00914886"/>
    <w:rsid w:val="009F2096"/>
    <w:rsid w:val="00C3405D"/>
    <w:rsid w:val="00CA0B4E"/>
    <w:rsid w:val="00E0198F"/>
    <w:rsid w:val="00E54C39"/>
    <w:rsid w:val="00F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00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45A2-1A3E-479F-BB37-06A57F4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2012-08-07T10:15:00Z</cp:lastPrinted>
  <dcterms:created xsi:type="dcterms:W3CDTF">2012-08-07T09:40:00Z</dcterms:created>
  <dcterms:modified xsi:type="dcterms:W3CDTF">2012-08-07T11:48:00Z</dcterms:modified>
</cp:coreProperties>
</file>