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B11" w:rsidRPr="0042599C" w:rsidRDefault="005528EC" w:rsidP="005528EC">
      <w:pPr>
        <w:rPr>
          <w:rFonts w:ascii="Palatino Linotype" w:hAnsi="Palatino Linotype" w:cs="Arial"/>
          <w:b/>
          <w:sz w:val="32"/>
          <w:szCs w:val="32"/>
        </w:rPr>
      </w:pPr>
      <w:r w:rsidRPr="0042599C">
        <w:rPr>
          <w:rFonts w:ascii="Palatino Linotype" w:hAnsi="Palatino Linotype"/>
          <w:b/>
          <w:noProof/>
          <w:sz w:val="36"/>
          <w:szCs w:val="36"/>
          <w:lang w:eastAsia="en-GB"/>
        </w:rPr>
        <w:drawing>
          <wp:inline distT="0" distB="0" distL="0" distR="0">
            <wp:extent cx="5274310" cy="1566137"/>
            <wp:effectExtent l="19050" t="0" r="2540" b="0"/>
            <wp:docPr id="1" name="Picture 1" descr="logo-jpe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eg2"/>
                    <pic:cNvPicPr>
                      <a:picLocks noChangeAspect="1" noChangeArrowheads="1"/>
                    </pic:cNvPicPr>
                  </pic:nvPicPr>
                  <pic:blipFill>
                    <a:blip r:embed="rId8" cstate="print">
                      <a:clrChange>
                        <a:clrFrom>
                          <a:srgbClr val="FFFFFF"/>
                        </a:clrFrom>
                        <a:clrTo>
                          <a:srgbClr val="FFFFFF">
                            <a:alpha val="0"/>
                          </a:srgbClr>
                        </a:clrTo>
                      </a:clrChange>
                      <a:duotone>
                        <a:prstClr val="black"/>
                        <a:schemeClr val="tx1">
                          <a:lumMod val="95000"/>
                          <a:lumOff val="5000"/>
                          <a:tint val="45000"/>
                          <a:satMod val="400000"/>
                        </a:schemeClr>
                      </a:duotone>
                    </a:blip>
                    <a:srcRect/>
                    <a:stretch>
                      <a:fillRect/>
                    </a:stretch>
                  </pic:blipFill>
                  <pic:spPr bwMode="auto">
                    <a:xfrm>
                      <a:off x="0" y="0"/>
                      <a:ext cx="5274310" cy="1566137"/>
                    </a:xfrm>
                    <a:prstGeom prst="rect">
                      <a:avLst/>
                    </a:prstGeom>
                    <a:noFill/>
                    <a:ln w="9525">
                      <a:noFill/>
                      <a:miter lim="800000"/>
                      <a:headEnd/>
                      <a:tailEnd/>
                    </a:ln>
                  </pic:spPr>
                </pic:pic>
              </a:graphicData>
            </a:graphic>
          </wp:inline>
        </w:drawing>
      </w:r>
    </w:p>
    <w:p w:rsidR="00981C48" w:rsidRPr="0042599C" w:rsidRDefault="00981C48" w:rsidP="00907B11">
      <w:pPr>
        <w:rPr>
          <w:rFonts w:ascii="Palatino Linotype" w:hAnsi="Palatino Linotype" w:cs="Arial"/>
          <w:b/>
        </w:rPr>
      </w:pPr>
    </w:p>
    <w:p w:rsidR="00981C48" w:rsidRPr="0042599C" w:rsidRDefault="00981C48" w:rsidP="00981C48">
      <w:pPr>
        <w:jc w:val="center"/>
        <w:rPr>
          <w:rFonts w:ascii="Palatino Linotype" w:hAnsi="Palatino Linotype"/>
          <w:b/>
          <w:sz w:val="96"/>
          <w:u w:val="single"/>
        </w:rPr>
      </w:pPr>
    </w:p>
    <w:p w:rsidR="00981C48" w:rsidRPr="0042599C" w:rsidRDefault="00981C48" w:rsidP="00981C48">
      <w:pPr>
        <w:jc w:val="center"/>
        <w:rPr>
          <w:rFonts w:ascii="Palatino Linotype" w:hAnsi="Palatino Linotype"/>
          <w:b/>
          <w:sz w:val="96"/>
          <w:u w:val="single"/>
        </w:rPr>
      </w:pPr>
      <w:r w:rsidRPr="0042599C">
        <w:rPr>
          <w:rFonts w:ascii="Palatino Linotype" w:hAnsi="Palatino Linotype"/>
          <w:b/>
          <w:sz w:val="96"/>
          <w:u w:val="single"/>
        </w:rPr>
        <w:t>Documentation Plan</w:t>
      </w:r>
    </w:p>
    <w:p w:rsidR="00D556F8" w:rsidRPr="0042599C" w:rsidRDefault="00D556F8" w:rsidP="00981C48">
      <w:pPr>
        <w:jc w:val="center"/>
        <w:rPr>
          <w:rFonts w:ascii="Palatino Linotype" w:hAnsi="Palatino Linotype"/>
          <w:b/>
          <w:sz w:val="56"/>
          <w:u w:val="single"/>
        </w:rPr>
      </w:pPr>
    </w:p>
    <w:p w:rsidR="00981C48" w:rsidRDefault="00981C48" w:rsidP="00D556F8">
      <w:pPr>
        <w:rPr>
          <w:rFonts w:ascii="Palatino Linotype" w:hAnsi="Palatino Linotype"/>
          <w:b/>
          <w:sz w:val="56"/>
          <w:u w:val="single"/>
        </w:rPr>
      </w:pPr>
    </w:p>
    <w:p w:rsidR="00307DA6" w:rsidRPr="0042599C" w:rsidRDefault="00307DA6" w:rsidP="00D556F8">
      <w:pPr>
        <w:rPr>
          <w:rFonts w:ascii="Palatino Linotype" w:hAnsi="Palatino Linotype"/>
          <w:b/>
          <w:sz w:val="56"/>
          <w:u w:val="single"/>
        </w:rPr>
      </w:pPr>
    </w:p>
    <w:p w:rsidR="00981C48" w:rsidRPr="0042599C" w:rsidRDefault="00981C48" w:rsidP="00981C48">
      <w:pPr>
        <w:jc w:val="center"/>
        <w:rPr>
          <w:rFonts w:ascii="Palatino Linotype" w:hAnsi="Palatino Linotype"/>
          <w:sz w:val="48"/>
        </w:rPr>
      </w:pPr>
      <w:r w:rsidRPr="0042599C">
        <w:rPr>
          <w:rFonts w:ascii="Palatino Linotype" w:hAnsi="Palatino Linotype"/>
          <w:sz w:val="48"/>
        </w:rPr>
        <w:t>Date created: May 2016</w:t>
      </w:r>
    </w:p>
    <w:p w:rsidR="00981C48" w:rsidRPr="0042599C" w:rsidRDefault="00DE6A77" w:rsidP="00981C48">
      <w:pPr>
        <w:jc w:val="center"/>
        <w:rPr>
          <w:rFonts w:ascii="Palatino Linotype" w:hAnsi="Palatino Linotype"/>
          <w:sz w:val="48"/>
        </w:rPr>
      </w:pPr>
      <w:r>
        <w:rPr>
          <w:rFonts w:ascii="Palatino Linotype" w:hAnsi="Palatino Linotype"/>
          <w:sz w:val="48"/>
        </w:rPr>
        <w:t>Normal review date</w:t>
      </w:r>
      <w:r w:rsidR="00981C48" w:rsidRPr="0042599C">
        <w:rPr>
          <w:rFonts w:ascii="Palatino Linotype" w:hAnsi="Palatino Linotype"/>
          <w:sz w:val="48"/>
        </w:rPr>
        <w:t>: June 2019</w:t>
      </w:r>
      <w:r>
        <w:rPr>
          <w:rStyle w:val="FootnoteReference"/>
          <w:rFonts w:ascii="Palatino Linotype" w:hAnsi="Palatino Linotype"/>
          <w:sz w:val="48"/>
        </w:rPr>
        <w:footnoteReference w:id="1"/>
      </w:r>
    </w:p>
    <w:p w:rsidR="00981C48" w:rsidRPr="00776310" w:rsidRDefault="00981C48" w:rsidP="00776310">
      <w:pPr>
        <w:jc w:val="center"/>
        <w:rPr>
          <w:rFonts w:ascii="Palatino Linotype" w:hAnsi="Palatino Linotype"/>
          <w:sz w:val="48"/>
        </w:rPr>
      </w:pPr>
      <w:r w:rsidRPr="0042599C">
        <w:rPr>
          <w:rFonts w:ascii="Palatino Linotype" w:hAnsi="Palatino Linotype"/>
          <w:sz w:val="48"/>
        </w:rPr>
        <w:t>Author: James Scott (Curator)</w:t>
      </w:r>
    </w:p>
    <w:sdt>
      <w:sdtPr>
        <w:rPr>
          <w:rFonts w:ascii="Palatino Linotype" w:eastAsia="Times New Roman" w:hAnsi="Palatino Linotype" w:cs="Times New Roman"/>
          <w:b w:val="0"/>
          <w:bCs w:val="0"/>
          <w:color w:val="auto"/>
          <w:sz w:val="24"/>
          <w:szCs w:val="24"/>
          <w:lang w:val="en-GB" w:eastAsia="en-GB"/>
        </w:rPr>
        <w:id w:val="29617945"/>
        <w:docPartObj>
          <w:docPartGallery w:val="Table of Contents"/>
          <w:docPartUnique/>
        </w:docPartObj>
      </w:sdtPr>
      <w:sdtEndPr>
        <w:rPr>
          <w:rFonts w:eastAsia="Calibri"/>
          <w:sz w:val="22"/>
          <w:szCs w:val="22"/>
          <w:lang w:eastAsia="en-US"/>
        </w:rPr>
      </w:sdtEndPr>
      <w:sdtContent>
        <w:p w:rsidR="00306478" w:rsidRPr="0042599C" w:rsidRDefault="00306478">
          <w:pPr>
            <w:pStyle w:val="TOCHeading"/>
            <w:rPr>
              <w:rFonts w:ascii="Palatino Linotype" w:hAnsi="Palatino Linotype"/>
            </w:rPr>
          </w:pPr>
          <w:r w:rsidRPr="0042599C">
            <w:rPr>
              <w:rFonts w:ascii="Palatino Linotype" w:hAnsi="Palatino Linotype"/>
            </w:rPr>
            <w:t>Contents</w:t>
          </w:r>
        </w:p>
        <w:p w:rsidR="00306478" w:rsidRPr="0042599C" w:rsidRDefault="00306478" w:rsidP="00306478">
          <w:pPr>
            <w:rPr>
              <w:rFonts w:ascii="Palatino Linotype" w:hAnsi="Palatino Linotype"/>
              <w:lang w:val="en-US"/>
            </w:rPr>
          </w:pPr>
        </w:p>
        <w:p w:rsidR="00691D9B" w:rsidRPr="00691D9B" w:rsidRDefault="003C1B2C" w:rsidP="00691D9B">
          <w:pPr>
            <w:pStyle w:val="TOC1"/>
            <w:tabs>
              <w:tab w:val="right" w:leader="dot" w:pos="9060"/>
            </w:tabs>
            <w:spacing w:after="0"/>
            <w:rPr>
              <w:rFonts w:ascii="Palatino Linotype" w:eastAsiaTheme="minorEastAsia" w:hAnsi="Palatino Linotype" w:cstheme="minorBidi"/>
              <w:noProof/>
              <w:sz w:val="24"/>
              <w:szCs w:val="24"/>
              <w:lang w:eastAsia="en-GB"/>
            </w:rPr>
          </w:pPr>
          <w:r w:rsidRPr="00691D9B">
            <w:rPr>
              <w:rFonts w:ascii="Palatino Linotype" w:hAnsi="Palatino Linotype"/>
              <w:sz w:val="24"/>
              <w:szCs w:val="24"/>
            </w:rPr>
            <w:fldChar w:fldCharType="begin"/>
          </w:r>
          <w:r w:rsidR="00306478" w:rsidRPr="00691D9B">
            <w:rPr>
              <w:rFonts w:ascii="Palatino Linotype" w:hAnsi="Palatino Linotype"/>
              <w:sz w:val="24"/>
              <w:szCs w:val="24"/>
            </w:rPr>
            <w:instrText xml:space="preserve"> TOC \o "1-3" \h \z \u </w:instrText>
          </w:r>
          <w:r w:rsidRPr="00691D9B">
            <w:rPr>
              <w:rFonts w:ascii="Palatino Linotype" w:hAnsi="Palatino Linotype"/>
              <w:sz w:val="24"/>
              <w:szCs w:val="24"/>
            </w:rPr>
            <w:fldChar w:fldCharType="separate"/>
          </w:r>
          <w:hyperlink w:anchor="_Toc448836893" w:history="1">
            <w:r w:rsidR="00691D9B" w:rsidRPr="00691D9B">
              <w:rPr>
                <w:rStyle w:val="Hyperlink"/>
                <w:rFonts w:ascii="Palatino Linotype" w:hAnsi="Palatino Linotype"/>
                <w:noProof/>
                <w:sz w:val="24"/>
                <w:szCs w:val="24"/>
              </w:rPr>
              <w:t>Background &amp; Introduction</w:t>
            </w:r>
            <w:r w:rsidR="00691D9B" w:rsidRPr="00691D9B">
              <w:rPr>
                <w:rFonts w:ascii="Palatino Linotype" w:hAnsi="Palatino Linotype"/>
                <w:noProof/>
                <w:webHidden/>
                <w:sz w:val="24"/>
                <w:szCs w:val="24"/>
              </w:rPr>
              <w:tab/>
            </w:r>
            <w:r w:rsidRPr="00691D9B">
              <w:rPr>
                <w:rFonts w:ascii="Palatino Linotype" w:hAnsi="Palatino Linotype"/>
                <w:noProof/>
                <w:webHidden/>
                <w:sz w:val="24"/>
                <w:szCs w:val="24"/>
              </w:rPr>
              <w:fldChar w:fldCharType="begin"/>
            </w:r>
            <w:r w:rsidR="00691D9B" w:rsidRPr="00691D9B">
              <w:rPr>
                <w:rFonts w:ascii="Palatino Linotype" w:hAnsi="Palatino Linotype"/>
                <w:noProof/>
                <w:webHidden/>
                <w:sz w:val="24"/>
                <w:szCs w:val="24"/>
              </w:rPr>
              <w:instrText xml:space="preserve"> PAGEREF _Toc448836893 \h </w:instrText>
            </w:r>
            <w:r w:rsidRPr="00691D9B">
              <w:rPr>
                <w:rFonts w:ascii="Palatino Linotype" w:hAnsi="Palatino Linotype"/>
                <w:noProof/>
                <w:webHidden/>
                <w:sz w:val="24"/>
                <w:szCs w:val="24"/>
              </w:rPr>
            </w:r>
            <w:r w:rsidRPr="00691D9B">
              <w:rPr>
                <w:rFonts w:ascii="Palatino Linotype" w:hAnsi="Palatino Linotype"/>
                <w:noProof/>
                <w:webHidden/>
                <w:sz w:val="24"/>
                <w:szCs w:val="24"/>
              </w:rPr>
              <w:fldChar w:fldCharType="separate"/>
            </w:r>
            <w:r w:rsidR="00776310">
              <w:rPr>
                <w:rFonts w:ascii="Palatino Linotype" w:hAnsi="Palatino Linotype"/>
                <w:noProof/>
                <w:webHidden/>
                <w:sz w:val="24"/>
                <w:szCs w:val="24"/>
              </w:rPr>
              <w:t>2</w:t>
            </w:r>
            <w:r w:rsidRPr="00691D9B">
              <w:rPr>
                <w:rFonts w:ascii="Palatino Linotype" w:hAnsi="Palatino Linotype"/>
                <w:noProof/>
                <w:webHidden/>
                <w:sz w:val="24"/>
                <w:szCs w:val="24"/>
              </w:rPr>
              <w:fldChar w:fldCharType="end"/>
            </w:r>
          </w:hyperlink>
        </w:p>
        <w:p w:rsidR="00691D9B" w:rsidRPr="00691D9B" w:rsidRDefault="003C1B2C" w:rsidP="00691D9B">
          <w:pPr>
            <w:pStyle w:val="TOC1"/>
            <w:tabs>
              <w:tab w:val="right" w:leader="dot" w:pos="9060"/>
            </w:tabs>
            <w:spacing w:after="0"/>
            <w:rPr>
              <w:rFonts w:ascii="Palatino Linotype" w:eastAsiaTheme="minorEastAsia" w:hAnsi="Palatino Linotype" w:cstheme="minorBidi"/>
              <w:noProof/>
              <w:sz w:val="24"/>
              <w:szCs w:val="24"/>
              <w:lang w:eastAsia="en-GB"/>
            </w:rPr>
          </w:pPr>
          <w:hyperlink w:anchor="_Toc448836894" w:history="1">
            <w:r w:rsidR="00691D9B" w:rsidRPr="00691D9B">
              <w:rPr>
                <w:rStyle w:val="Hyperlink"/>
                <w:rFonts w:ascii="Palatino Linotype" w:hAnsi="Palatino Linotype"/>
                <w:noProof/>
                <w:sz w:val="24"/>
                <w:szCs w:val="24"/>
              </w:rPr>
              <w:t>The Stages of Documentation</w:t>
            </w:r>
            <w:r w:rsidR="00691D9B" w:rsidRPr="00691D9B">
              <w:rPr>
                <w:rFonts w:ascii="Palatino Linotype" w:hAnsi="Palatino Linotype"/>
                <w:noProof/>
                <w:webHidden/>
                <w:sz w:val="24"/>
                <w:szCs w:val="24"/>
              </w:rPr>
              <w:tab/>
            </w:r>
            <w:r w:rsidRPr="00691D9B">
              <w:rPr>
                <w:rFonts w:ascii="Palatino Linotype" w:hAnsi="Palatino Linotype"/>
                <w:noProof/>
                <w:webHidden/>
                <w:sz w:val="24"/>
                <w:szCs w:val="24"/>
              </w:rPr>
              <w:fldChar w:fldCharType="begin"/>
            </w:r>
            <w:r w:rsidR="00691D9B" w:rsidRPr="00691D9B">
              <w:rPr>
                <w:rFonts w:ascii="Palatino Linotype" w:hAnsi="Palatino Linotype"/>
                <w:noProof/>
                <w:webHidden/>
                <w:sz w:val="24"/>
                <w:szCs w:val="24"/>
              </w:rPr>
              <w:instrText xml:space="preserve"> PAGEREF _Toc448836894 \h </w:instrText>
            </w:r>
            <w:r w:rsidRPr="00691D9B">
              <w:rPr>
                <w:rFonts w:ascii="Palatino Linotype" w:hAnsi="Palatino Linotype"/>
                <w:noProof/>
                <w:webHidden/>
                <w:sz w:val="24"/>
                <w:szCs w:val="24"/>
              </w:rPr>
            </w:r>
            <w:r w:rsidRPr="00691D9B">
              <w:rPr>
                <w:rFonts w:ascii="Palatino Linotype" w:hAnsi="Palatino Linotype"/>
                <w:noProof/>
                <w:webHidden/>
                <w:sz w:val="24"/>
                <w:szCs w:val="24"/>
              </w:rPr>
              <w:fldChar w:fldCharType="separate"/>
            </w:r>
            <w:r w:rsidR="00776310">
              <w:rPr>
                <w:rFonts w:ascii="Palatino Linotype" w:hAnsi="Palatino Linotype"/>
                <w:noProof/>
                <w:webHidden/>
                <w:sz w:val="24"/>
                <w:szCs w:val="24"/>
              </w:rPr>
              <w:t>3</w:t>
            </w:r>
            <w:r w:rsidRPr="00691D9B">
              <w:rPr>
                <w:rFonts w:ascii="Palatino Linotype" w:hAnsi="Palatino Linotype"/>
                <w:noProof/>
                <w:webHidden/>
                <w:sz w:val="24"/>
                <w:szCs w:val="24"/>
              </w:rPr>
              <w:fldChar w:fldCharType="end"/>
            </w:r>
          </w:hyperlink>
        </w:p>
        <w:p w:rsidR="00691D9B" w:rsidRPr="00691D9B" w:rsidRDefault="003C1B2C" w:rsidP="00691D9B">
          <w:pPr>
            <w:pStyle w:val="TOC2"/>
            <w:tabs>
              <w:tab w:val="right" w:leader="dot" w:pos="9060"/>
            </w:tabs>
            <w:spacing w:after="0"/>
            <w:rPr>
              <w:rFonts w:ascii="Palatino Linotype" w:eastAsiaTheme="minorEastAsia" w:hAnsi="Palatino Linotype" w:cstheme="minorBidi"/>
              <w:noProof/>
              <w:sz w:val="24"/>
              <w:szCs w:val="24"/>
              <w:lang w:eastAsia="en-GB"/>
            </w:rPr>
          </w:pPr>
          <w:hyperlink w:anchor="_Toc448836895" w:history="1">
            <w:r w:rsidR="00691D9B" w:rsidRPr="00691D9B">
              <w:rPr>
                <w:rStyle w:val="Hyperlink"/>
                <w:rFonts w:ascii="Palatino Linotype" w:hAnsi="Palatino Linotype"/>
                <w:noProof/>
                <w:sz w:val="24"/>
                <w:szCs w:val="24"/>
              </w:rPr>
              <w:t>STAGE 1: Implementation of Policy and Procedures</w:t>
            </w:r>
            <w:r w:rsidR="00691D9B" w:rsidRPr="00691D9B">
              <w:rPr>
                <w:rFonts w:ascii="Palatino Linotype" w:hAnsi="Palatino Linotype"/>
                <w:noProof/>
                <w:webHidden/>
                <w:sz w:val="24"/>
                <w:szCs w:val="24"/>
              </w:rPr>
              <w:tab/>
            </w:r>
            <w:r w:rsidRPr="00691D9B">
              <w:rPr>
                <w:rFonts w:ascii="Palatino Linotype" w:hAnsi="Palatino Linotype"/>
                <w:noProof/>
                <w:webHidden/>
                <w:sz w:val="24"/>
                <w:szCs w:val="24"/>
              </w:rPr>
              <w:fldChar w:fldCharType="begin"/>
            </w:r>
            <w:r w:rsidR="00691D9B" w:rsidRPr="00691D9B">
              <w:rPr>
                <w:rFonts w:ascii="Palatino Linotype" w:hAnsi="Palatino Linotype"/>
                <w:noProof/>
                <w:webHidden/>
                <w:sz w:val="24"/>
                <w:szCs w:val="24"/>
              </w:rPr>
              <w:instrText xml:space="preserve"> PAGEREF _Toc448836895 \h </w:instrText>
            </w:r>
            <w:r w:rsidRPr="00691D9B">
              <w:rPr>
                <w:rFonts w:ascii="Palatino Linotype" w:hAnsi="Palatino Linotype"/>
                <w:noProof/>
                <w:webHidden/>
                <w:sz w:val="24"/>
                <w:szCs w:val="24"/>
              </w:rPr>
            </w:r>
            <w:r w:rsidRPr="00691D9B">
              <w:rPr>
                <w:rFonts w:ascii="Palatino Linotype" w:hAnsi="Palatino Linotype"/>
                <w:noProof/>
                <w:webHidden/>
                <w:sz w:val="24"/>
                <w:szCs w:val="24"/>
              </w:rPr>
              <w:fldChar w:fldCharType="separate"/>
            </w:r>
            <w:r w:rsidR="00776310">
              <w:rPr>
                <w:rFonts w:ascii="Palatino Linotype" w:hAnsi="Palatino Linotype"/>
                <w:noProof/>
                <w:webHidden/>
                <w:sz w:val="24"/>
                <w:szCs w:val="24"/>
              </w:rPr>
              <w:t>3</w:t>
            </w:r>
            <w:r w:rsidRPr="00691D9B">
              <w:rPr>
                <w:rFonts w:ascii="Palatino Linotype" w:hAnsi="Palatino Linotype"/>
                <w:noProof/>
                <w:webHidden/>
                <w:sz w:val="24"/>
                <w:szCs w:val="24"/>
              </w:rPr>
              <w:fldChar w:fldCharType="end"/>
            </w:r>
          </w:hyperlink>
        </w:p>
        <w:p w:rsidR="00691D9B" w:rsidRPr="00691D9B" w:rsidRDefault="003C1B2C" w:rsidP="00691D9B">
          <w:pPr>
            <w:pStyle w:val="TOC2"/>
            <w:tabs>
              <w:tab w:val="right" w:leader="dot" w:pos="9060"/>
            </w:tabs>
            <w:spacing w:after="0"/>
            <w:rPr>
              <w:rFonts w:ascii="Palatino Linotype" w:eastAsiaTheme="minorEastAsia" w:hAnsi="Palatino Linotype" w:cstheme="minorBidi"/>
              <w:noProof/>
              <w:sz w:val="24"/>
              <w:szCs w:val="24"/>
              <w:lang w:eastAsia="en-GB"/>
            </w:rPr>
          </w:pPr>
          <w:hyperlink w:anchor="_Toc448836896" w:history="1">
            <w:r w:rsidR="00691D9B" w:rsidRPr="00691D9B">
              <w:rPr>
                <w:rStyle w:val="Hyperlink"/>
                <w:rFonts w:ascii="Palatino Linotype" w:hAnsi="Palatino Linotype"/>
                <w:noProof/>
                <w:sz w:val="24"/>
                <w:szCs w:val="24"/>
              </w:rPr>
              <w:t>STAGE 2: Identifying and inventory of backlog</w:t>
            </w:r>
            <w:r w:rsidR="00691D9B" w:rsidRPr="00691D9B">
              <w:rPr>
                <w:rFonts w:ascii="Palatino Linotype" w:hAnsi="Palatino Linotype"/>
                <w:noProof/>
                <w:webHidden/>
                <w:sz w:val="24"/>
                <w:szCs w:val="24"/>
              </w:rPr>
              <w:tab/>
            </w:r>
            <w:r w:rsidRPr="00691D9B">
              <w:rPr>
                <w:rFonts w:ascii="Palatino Linotype" w:hAnsi="Palatino Linotype"/>
                <w:noProof/>
                <w:webHidden/>
                <w:sz w:val="24"/>
                <w:szCs w:val="24"/>
              </w:rPr>
              <w:fldChar w:fldCharType="begin"/>
            </w:r>
            <w:r w:rsidR="00691D9B" w:rsidRPr="00691D9B">
              <w:rPr>
                <w:rFonts w:ascii="Palatino Linotype" w:hAnsi="Palatino Linotype"/>
                <w:noProof/>
                <w:webHidden/>
                <w:sz w:val="24"/>
                <w:szCs w:val="24"/>
              </w:rPr>
              <w:instrText xml:space="preserve"> PAGEREF _Toc448836896 \h </w:instrText>
            </w:r>
            <w:r w:rsidRPr="00691D9B">
              <w:rPr>
                <w:rFonts w:ascii="Palatino Linotype" w:hAnsi="Palatino Linotype"/>
                <w:noProof/>
                <w:webHidden/>
                <w:sz w:val="24"/>
                <w:szCs w:val="24"/>
              </w:rPr>
            </w:r>
            <w:r w:rsidRPr="00691D9B">
              <w:rPr>
                <w:rFonts w:ascii="Palatino Linotype" w:hAnsi="Palatino Linotype"/>
                <w:noProof/>
                <w:webHidden/>
                <w:sz w:val="24"/>
                <w:szCs w:val="24"/>
              </w:rPr>
              <w:fldChar w:fldCharType="separate"/>
            </w:r>
            <w:r w:rsidR="00776310">
              <w:rPr>
                <w:rFonts w:ascii="Palatino Linotype" w:hAnsi="Palatino Linotype"/>
                <w:noProof/>
                <w:webHidden/>
                <w:sz w:val="24"/>
                <w:szCs w:val="24"/>
              </w:rPr>
              <w:t>4</w:t>
            </w:r>
            <w:r w:rsidRPr="00691D9B">
              <w:rPr>
                <w:rFonts w:ascii="Palatino Linotype" w:hAnsi="Palatino Linotype"/>
                <w:noProof/>
                <w:webHidden/>
                <w:sz w:val="24"/>
                <w:szCs w:val="24"/>
              </w:rPr>
              <w:fldChar w:fldCharType="end"/>
            </w:r>
          </w:hyperlink>
        </w:p>
        <w:p w:rsidR="00691D9B" w:rsidRPr="00691D9B" w:rsidRDefault="003C1B2C" w:rsidP="00691D9B">
          <w:pPr>
            <w:pStyle w:val="TOC2"/>
            <w:tabs>
              <w:tab w:val="right" w:leader="dot" w:pos="9060"/>
            </w:tabs>
            <w:spacing w:after="0"/>
            <w:rPr>
              <w:rFonts w:ascii="Palatino Linotype" w:eastAsiaTheme="minorEastAsia" w:hAnsi="Palatino Linotype" w:cstheme="minorBidi"/>
              <w:noProof/>
              <w:sz w:val="24"/>
              <w:szCs w:val="24"/>
              <w:lang w:eastAsia="en-GB"/>
            </w:rPr>
          </w:pPr>
          <w:hyperlink w:anchor="_Toc448836897" w:history="1">
            <w:r w:rsidR="00691D9B" w:rsidRPr="00691D9B">
              <w:rPr>
                <w:rStyle w:val="Hyperlink"/>
                <w:rFonts w:ascii="Palatino Linotype" w:hAnsi="Palatino Linotype"/>
                <w:noProof/>
                <w:sz w:val="24"/>
                <w:szCs w:val="24"/>
              </w:rPr>
              <w:t>STAGE 3: Discrepancy Checking</w:t>
            </w:r>
            <w:r w:rsidR="00691D9B" w:rsidRPr="00691D9B">
              <w:rPr>
                <w:rFonts w:ascii="Palatino Linotype" w:hAnsi="Palatino Linotype"/>
                <w:noProof/>
                <w:webHidden/>
                <w:sz w:val="24"/>
                <w:szCs w:val="24"/>
              </w:rPr>
              <w:tab/>
            </w:r>
            <w:r w:rsidRPr="00691D9B">
              <w:rPr>
                <w:rFonts w:ascii="Palatino Linotype" w:hAnsi="Palatino Linotype"/>
                <w:noProof/>
                <w:webHidden/>
                <w:sz w:val="24"/>
                <w:szCs w:val="24"/>
              </w:rPr>
              <w:fldChar w:fldCharType="begin"/>
            </w:r>
            <w:r w:rsidR="00691D9B" w:rsidRPr="00691D9B">
              <w:rPr>
                <w:rFonts w:ascii="Palatino Linotype" w:hAnsi="Palatino Linotype"/>
                <w:noProof/>
                <w:webHidden/>
                <w:sz w:val="24"/>
                <w:szCs w:val="24"/>
              </w:rPr>
              <w:instrText xml:space="preserve"> PAGEREF _Toc448836897 \h </w:instrText>
            </w:r>
            <w:r w:rsidRPr="00691D9B">
              <w:rPr>
                <w:rFonts w:ascii="Palatino Linotype" w:hAnsi="Palatino Linotype"/>
                <w:noProof/>
                <w:webHidden/>
                <w:sz w:val="24"/>
                <w:szCs w:val="24"/>
              </w:rPr>
            </w:r>
            <w:r w:rsidRPr="00691D9B">
              <w:rPr>
                <w:rFonts w:ascii="Palatino Linotype" w:hAnsi="Palatino Linotype"/>
                <w:noProof/>
                <w:webHidden/>
                <w:sz w:val="24"/>
                <w:szCs w:val="24"/>
              </w:rPr>
              <w:fldChar w:fldCharType="separate"/>
            </w:r>
            <w:r w:rsidR="00776310">
              <w:rPr>
                <w:rFonts w:ascii="Palatino Linotype" w:hAnsi="Palatino Linotype"/>
                <w:noProof/>
                <w:webHidden/>
                <w:sz w:val="24"/>
                <w:szCs w:val="24"/>
              </w:rPr>
              <w:t>4</w:t>
            </w:r>
            <w:r w:rsidRPr="00691D9B">
              <w:rPr>
                <w:rFonts w:ascii="Palatino Linotype" w:hAnsi="Palatino Linotype"/>
                <w:noProof/>
                <w:webHidden/>
                <w:sz w:val="24"/>
                <w:szCs w:val="24"/>
              </w:rPr>
              <w:fldChar w:fldCharType="end"/>
            </w:r>
          </w:hyperlink>
        </w:p>
        <w:p w:rsidR="00691D9B" w:rsidRPr="00691D9B" w:rsidRDefault="003C1B2C" w:rsidP="00691D9B">
          <w:pPr>
            <w:pStyle w:val="TOC2"/>
            <w:tabs>
              <w:tab w:val="right" w:leader="dot" w:pos="9060"/>
            </w:tabs>
            <w:spacing w:after="0"/>
            <w:rPr>
              <w:rFonts w:ascii="Palatino Linotype" w:eastAsiaTheme="minorEastAsia" w:hAnsi="Palatino Linotype" w:cstheme="minorBidi"/>
              <w:noProof/>
              <w:sz w:val="24"/>
              <w:szCs w:val="24"/>
              <w:lang w:eastAsia="en-GB"/>
            </w:rPr>
          </w:pPr>
          <w:hyperlink w:anchor="_Toc448836898" w:history="1">
            <w:r w:rsidR="00691D9B" w:rsidRPr="00691D9B">
              <w:rPr>
                <w:rStyle w:val="Hyperlink"/>
                <w:rFonts w:ascii="Palatino Linotype" w:hAnsi="Palatino Linotype"/>
                <w:noProof/>
                <w:sz w:val="24"/>
                <w:szCs w:val="24"/>
              </w:rPr>
              <w:t>STAGE 4: Addressing the Backlog</w:t>
            </w:r>
            <w:r w:rsidR="00691D9B" w:rsidRPr="00691D9B">
              <w:rPr>
                <w:rFonts w:ascii="Palatino Linotype" w:hAnsi="Palatino Linotype"/>
                <w:noProof/>
                <w:webHidden/>
                <w:sz w:val="24"/>
                <w:szCs w:val="24"/>
              </w:rPr>
              <w:tab/>
            </w:r>
            <w:r w:rsidRPr="00691D9B">
              <w:rPr>
                <w:rFonts w:ascii="Palatino Linotype" w:hAnsi="Palatino Linotype"/>
                <w:noProof/>
                <w:webHidden/>
                <w:sz w:val="24"/>
                <w:szCs w:val="24"/>
              </w:rPr>
              <w:fldChar w:fldCharType="begin"/>
            </w:r>
            <w:r w:rsidR="00691D9B" w:rsidRPr="00691D9B">
              <w:rPr>
                <w:rFonts w:ascii="Palatino Linotype" w:hAnsi="Palatino Linotype"/>
                <w:noProof/>
                <w:webHidden/>
                <w:sz w:val="24"/>
                <w:szCs w:val="24"/>
              </w:rPr>
              <w:instrText xml:space="preserve"> PAGEREF _Toc448836898 \h </w:instrText>
            </w:r>
            <w:r w:rsidRPr="00691D9B">
              <w:rPr>
                <w:rFonts w:ascii="Palatino Linotype" w:hAnsi="Palatino Linotype"/>
                <w:noProof/>
                <w:webHidden/>
                <w:sz w:val="24"/>
                <w:szCs w:val="24"/>
              </w:rPr>
            </w:r>
            <w:r w:rsidRPr="00691D9B">
              <w:rPr>
                <w:rFonts w:ascii="Palatino Linotype" w:hAnsi="Palatino Linotype"/>
                <w:noProof/>
                <w:webHidden/>
                <w:sz w:val="24"/>
                <w:szCs w:val="24"/>
              </w:rPr>
              <w:fldChar w:fldCharType="separate"/>
            </w:r>
            <w:r w:rsidR="00776310">
              <w:rPr>
                <w:rFonts w:ascii="Palatino Linotype" w:hAnsi="Palatino Linotype"/>
                <w:noProof/>
                <w:webHidden/>
                <w:sz w:val="24"/>
                <w:szCs w:val="24"/>
              </w:rPr>
              <w:t>5</w:t>
            </w:r>
            <w:r w:rsidRPr="00691D9B">
              <w:rPr>
                <w:rFonts w:ascii="Palatino Linotype" w:hAnsi="Palatino Linotype"/>
                <w:noProof/>
                <w:webHidden/>
                <w:sz w:val="24"/>
                <w:szCs w:val="24"/>
              </w:rPr>
              <w:fldChar w:fldCharType="end"/>
            </w:r>
          </w:hyperlink>
        </w:p>
        <w:p w:rsidR="00691D9B" w:rsidRPr="00691D9B" w:rsidRDefault="003C1B2C" w:rsidP="00691D9B">
          <w:pPr>
            <w:pStyle w:val="TOC3"/>
            <w:tabs>
              <w:tab w:val="left" w:pos="1100"/>
              <w:tab w:val="right" w:leader="dot" w:pos="9060"/>
            </w:tabs>
            <w:spacing w:after="0"/>
            <w:rPr>
              <w:rFonts w:ascii="Palatino Linotype" w:eastAsiaTheme="minorEastAsia" w:hAnsi="Palatino Linotype" w:cstheme="minorBidi"/>
              <w:noProof/>
              <w:sz w:val="24"/>
              <w:szCs w:val="24"/>
              <w:lang w:eastAsia="en-GB"/>
            </w:rPr>
          </w:pPr>
          <w:hyperlink w:anchor="_Toc448836899" w:history="1">
            <w:r w:rsidR="00691D9B" w:rsidRPr="00691D9B">
              <w:rPr>
                <w:rStyle w:val="Hyperlink"/>
                <w:rFonts w:ascii="Palatino Linotype" w:hAnsi="Palatino Linotype"/>
                <w:noProof/>
                <w:sz w:val="24"/>
                <w:szCs w:val="24"/>
              </w:rPr>
              <w:t>4.1</w:t>
            </w:r>
            <w:r w:rsidR="00691D9B" w:rsidRPr="00691D9B">
              <w:rPr>
                <w:rFonts w:ascii="Palatino Linotype" w:eastAsiaTheme="minorEastAsia" w:hAnsi="Palatino Linotype" w:cstheme="minorBidi"/>
                <w:noProof/>
                <w:sz w:val="24"/>
                <w:szCs w:val="24"/>
                <w:lang w:eastAsia="en-GB"/>
              </w:rPr>
              <w:tab/>
            </w:r>
            <w:r w:rsidR="00691D9B" w:rsidRPr="00691D9B">
              <w:rPr>
                <w:rStyle w:val="Hyperlink"/>
                <w:rFonts w:ascii="Palatino Linotype" w:hAnsi="Palatino Linotype"/>
                <w:noProof/>
                <w:sz w:val="24"/>
                <w:szCs w:val="24"/>
              </w:rPr>
              <w:t>Acquisition</w:t>
            </w:r>
            <w:r w:rsidR="00691D9B" w:rsidRPr="00691D9B">
              <w:rPr>
                <w:rFonts w:ascii="Palatino Linotype" w:hAnsi="Palatino Linotype"/>
                <w:noProof/>
                <w:webHidden/>
                <w:sz w:val="24"/>
                <w:szCs w:val="24"/>
              </w:rPr>
              <w:tab/>
            </w:r>
            <w:r w:rsidRPr="00691D9B">
              <w:rPr>
                <w:rFonts w:ascii="Palatino Linotype" w:hAnsi="Palatino Linotype"/>
                <w:noProof/>
                <w:webHidden/>
                <w:sz w:val="24"/>
                <w:szCs w:val="24"/>
              </w:rPr>
              <w:fldChar w:fldCharType="begin"/>
            </w:r>
            <w:r w:rsidR="00691D9B" w:rsidRPr="00691D9B">
              <w:rPr>
                <w:rFonts w:ascii="Palatino Linotype" w:hAnsi="Palatino Linotype"/>
                <w:noProof/>
                <w:webHidden/>
                <w:sz w:val="24"/>
                <w:szCs w:val="24"/>
              </w:rPr>
              <w:instrText xml:space="preserve"> PAGEREF _Toc448836899 \h </w:instrText>
            </w:r>
            <w:r w:rsidRPr="00691D9B">
              <w:rPr>
                <w:rFonts w:ascii="Palatino Linotype" w:hAnsi="Palatino Linotype"/>
                <w:noProof/>
                <w:webHidden/>
                <w:sz w:val="24"/>
                <w:szCs w:val="24"/>
              </w:rPr>
            </w:r>
            <w:r w:rsidRPr="00691D9B">
              <w:rPr>
                <w:rFonts w:ascii="Palatino Linotype" w:hAnsi="Palatino Linotype"/>
                <w:noProof/>
                <w:webHidden/>
                <w:sz w:val="24"/>
                <w:szCs w:val="24"/>
              </w:rPr>
              <w:fldChar w:fldCharType="separate"/>
            </w:r>
            <w:r w:rsidR="00776310">
              <w:rPr>
                <w:rFonts w:ascii="Palatino Linotype" w:hAnsi="Palatino Linotype"/>
                <w:noProof/>
                <w:webHidden/>
                <w:sz w:val="24"/>
                <w:szCs w:val="24"/>
              </w:rPr>
              <w:t>5</w:t>
            </w:r>
            <w:r w:rsidRPr="00691D9B">
              <w:rPr>
                <w:rFonts w:ascii="Palatino Linotype" w:hAnsi="Palatino Linotype"/>
                <w:noProof/>
                <w:webHidden/>
                <w:sz w:val="24"/>
                <w:szCs w:val="24"/>
              </w:rPr>
              <w:fldChar w:fldCharType="end"/>
            </w:r>
          </w:hyperlink>
        </w:p>
        <w:p w:rsidR="00691D9B" w:rsidRPr="00691D9B" w:rsidRDefault="003C1B2C" w:rsidP="00691D9B">
          <w:pPr>
            <w:pStyle w:val="TOC3"/>
            <w:tabs>
              <w:tab w:val="left" w:pos="1100"/>
              <w:tab w:val="right" w:leader="dot" w:pos="9060"/>
            </w:tabs>
            <w:spacing w:after="0"/>
            <w:rPr>
              <w:rFonts w:ascii="Palatino Linotype" w:eastAsiaTheme="minorEastAsia" w:hAnsi="Palatino Linotype" w:cstheme="minorBidi"/>
              <w:noProof/>
              <w:sz w:val="24"/>
              <w:szCs w:val="24"/>
              <w:lang w:eastAsia="en-GB"/>
            </w:rPr>
          </w:pPr>
          <w:hyperlink w:anchor="_Toc448836900" w:history="1">
            <w:r w:rsidR="00691D9B" w:rsidRPr="00691D9B">
              <w:rPr>
                <w:rStyle w:val="Hyperlink"/>
                <w:rFonts w:ascii="Palatino Linotype" w:hAnsi="Palatino Linotype"/>
                <w:noProof/>
                <w:sz w:val="24"/>
                <w:szCs w:val="24"/>
              </w:rPr>
              <w:t>4.2</w:t>
            </w:r>
            <w:r w:rsidR="00691D9B" w:rsidRPr="00691D9B">
              <w:rPr>
                <w:rFonts w:ascii="Palatino Linotype" w:eastAsiaTheme="minorEastAsia" w:hAnsi="Palatino Linotype" w:cstheme="minorBidi"/>
                <w:noProof/>
                <w:sz w:val="24"/>
                <w:szCs w:val="24"/>
                <w:lang w:eastAsia="en-GB"/>
              </w:rPr>
              <w:tab/>
            </w:r>
            <w:r w:rsidR="00691D9B" w:rsidRPr="00691D9B">
              <w:rPr>
                <w:rStyle w:val="Hyperlink"/>
                <w:rFonts w:ascii="Palatino Linotype" w:hAnsi="Palatino Linotype"/>
                <w:noProof/>
                <w:sz w:val="24"/>
                <w:szCs w:val="24"/>
              </w:rPr>
              <w:t>Location and movement control</w:t>
            </w:r>
            <w:r w:rsidR="00691D9B" w:rsidRPr="00691D9B">
              <w:rPr>
                <w:rFonts w:ascii="Palatino Linotype" w:hAnsi="Palatino Linotype"/>
                <w:noProof/>
                <w:webHidden/>
                <w:sz w:val="24"/>
                <w:szCs w:val="24"/>
              </w:rPr>
              <w:tab/>
            </w:r>
            <w:r w:rsidRPr="00691D9B">
              <w:rPr>
                <w:rFonts w:ascii="Palatino Linotype" w:hAnsi="Palatino Linotype"/>
                <w:noProof/>
                <w:webHidden/>
                <w:sz w:val="24"/>
                <w:szCs w:val="24"/>
              </w:rPr>
              <w:fldChar w:fldCharType="begin"/>
            </w:r>
            <w:r w:rsidR="00691D9B" w:rsidRPr="00691D9B">
              <w:rPr>
                <w:rFonts w:ascii="Palatino Linotype" w:hAnsi="Palatino Linotype"/>
                <w:noProof/>
                <w:webHidden/>
                <w:sz w:val="24"/>
                <w:szCs w:val="24"/>
              </w:rPr>
              <w:instrText xml:space="preserve"> PAGEREF _Toc448836900 \h </w:instrText>
            </w:r>
            <w:r w:rsidRPr="00691D9B">
              <w:rPr>
                <w:rFonts w:ascii="Palatino Linotype" w:hAnsi="Palatino Linotype"/>
                <w:noProof/>
                <w:webHidden/>
                <w:sz w:val="24"/>
                <w:szCs w:val="24"/>
              </w:rPr>
            </w:r>
            <w:r w:rsidRPr="00691D9B">
              <w:rPr>
                <w:rFonts w:ascii="Palatino Linotype" w:hAnsi="Palatino Linotype"/>
                <w:noProof/>
                <w:webHidden/>
                <w:sz w:val="24"/>
                <w:szCs w:val="24"/>
              </w:rPr>
              <w:fldChar w:fldCharType="separate"/>
            </w:r>
            <w:r w:rsidR="00776310">
              <w:rPr>
                <w:rFonts w:ascii="Palatino Linotype" w:hAnsi="Palatino Linotype"/>
                <w:noProof/>
                <w:webHidden/>
                <w:sz w:val="24"/>
                <w:szCs w:val="24"/>
              </w:rPr>
              <w:t>6</w:t>
            </w:r>
            <w:r w:rsidRPr="00691D9B">
              <w:rPr>
                <w:rFonts w:ascii="Palatino Linotype" w:hAnsi="Palatino Linotype"/>
                <w:noProof/>
                <w:webHidden/>
                <w:sz w:val="24"/>
                <w:szCs w:val="24"/>
              </w:rPr>
              <w:fldChar w:fldCharType="end"/>
            </w:r>
          </w:hyperlink>
        </w:p>
        <w:p w:rsidR="00691D9B" w:rsidRPr="00691D9B" w:rsidRDefault="003C1B2C" w:rsidP="00691D9B">
          <w:pPr>
            <w:pStyle w:val="TOC3"/>
            <w:tabs>
              <w:tab w:val="left" w:pos="1100"/>
              <w:tab w:val="right" w:leader="dot" w:pos="9060"/>
            </w:tabs>
            <w:spacing w:after="0"/>
            <w:rPr>
              <w:rFonts w:ascii="Palatino Linotype" w:eastAsiaTheme="minorEastAsia" w:hAnsi="Palatino Linotype" w:cstheme="minorBidi"/>
              <w:noProof/>
              <w:sz w:val="24"/>
              <w:szCs w:val="24"/>
              <w:lang w:eastAsia="en-GB"/>
            </w:rPr>
          </w:pPr>
          <w:hyperlink w:anchor="_Toc448836901" w:history="1">
            <w:r w:rsidR="00691D9B" w:rsidRPr="00691D9B">
              <w:rPr>
                <w:rStyle w:val="Hyperlink"/>
                <w:rFonts w:ascii="Palatino Linotype" w:hAnsi="Palatino Linotype"/>
                <w:noProof/>
                <w:sz w:val="24"/>
                <w:szCs w:val="24"/>
              </w:rPr>
              <w:t>4.3</w:t>
            </w:r>
            <w:r w:rsidR="00691D9B" w:rsidRPr="00691D9B">
              <w:rPr>
                <w:rFonts w:ascii="Palatino Linotype" w:eastAsiaTheme="minorEastAsia" w:hAnsi="Palatino Linotype" w:cstheme="minorBidi"/>
                <w:noProof/>
                <w:sz w:val="24"/>
                <w:szCs w:val="24"/>
                <w:lang w:eastAsia="en-GB"/>
              </w:rPr>
              <w:tab/>
            </w:r>
            <w:r w:rsidR="00691D9B" w:rsidRPr="00691D9B">
              <w:rPr>
                <w:rStyle w:val="Hyperlink"/>
                <w:rFonts w:ascii="Palatino Linotype" w:hAnsi="Palatino Linotype"/>
                <w:noProof/>
                <w:sz w:val="24"/>
                <w:szCs w:val="24"/>
              </w:rPr>
              <w:t>Cataloguing</w:t>
            </w:r>
            <w:r w:rsidR="00691D9B" w:rsidRPr="00691D9B">
              <w:rPr>
                <w:rFonts w:ascii="Palatino Linotype" w:hAnsi="Palatino Linotype"/>
                <w:noProof/>
                <w:webHidden/>
                <w:sz w:val="24"/>
                <w:szCs w:val="24"/>
              </w:rPr>
              <w:tab/>
            </w:r>
            <w:r w:rsidRPr="00691D9B">
              <w:rPr>
                <w:rFonts w:ascii="Palatino Linotype" w:hAnsi="Palatino Linotype"/>
                <w:noProof/>
                <w:webHidden/>
                <w:sz w:val="24"/>
                <w:szCs w:val="24"/>
              </w:rPr>
              <w:fldChar w:fldCharType="begin"/>
            </w:r>
            <w:r w:rsidR="00691D9B" w:rsidRPr="00691D9B">
              <w:rPr>
                <w:rFonts w:ascii="Palatino Linotype" w:hAnsi="Palatino Linotype"/>
                <w:noProof/>
                <w:webHidden/>
                <w:sz w:val="24"/>
                <w:szCs w:val="24"/>
              </w:rPr>
              <w:instrText xml:space="preserve"> PAGEREF _Toc448836901 \h </w:instrText>
            </w:r>
            <w:r w:rsidRPr="00691D9B">
              <w:rPr>
                <w:rFonts w:ascii="Palatino Linotype" w:hAnsi="Palatino Linotype"/>
                <w:noProof/>
                <w:webHidden/>
                <w:sz w:val="24"/>
                <w:szCs w:val="24"/>
              </w:rPr>
            </w:r>
            <w:r w:rsidRPr="00691D9B">
              <w:rPr>
                <w:rFonts w:ascii="Palatino Linotype" w:hAnsi="Palatino Linotype"/>
                <w:noProof/>
                <w:webHidden/>
                <w:sz w:val="24"/>
                <w:szCs w:val="24"/>
              </w:rPr>
              <w:fldChar w:fldCharType="separate"/>
            </w:r>
            <w:r w:rsidR="00776310">
              <w:rPr>
                <w:rFonts w:ascii="Palatino Linotype" w:hAnsi="Palatino Linotype"/>
                <w:noProof/>
                <w:webHidden/>
                <w:sz w:val="24"/>
                <w:szCs w:val="24"/>
              </w:rPr>
              <w:t>6</w:t>
            </w:r>
            <w:r w:rsidRPr="00691D9B">
              <w:rPr>
                <w:rFonts w:ascii="Palatino Linotype" w:hAnsi="Palatino Linotype"/>
                <w:noProof/>
                <w:webHidden/>
                <w:sz w:val="24"/>
                <w:szCs w:val="24"/>
              </w:rPr>
              <w:fldChar w:fldCharType="end"/>
            </w:r>
          </w:hyperlink>
        </w:p>
        <w:p w:rsidR="00691D9B" w:rsidRPr="00691D9B" w:rsidRDefault="003C1B2C" w:rsidP="00691D9B">
          <w:pPr>
            <w:pStyle w:val="TOC3"/>
            <w:tabs>
              <w:tab w:val="left" w:pos="1100"/>
              <w:tab w:val="right" w:leader="dot" w:pos="9060"/>
            </w:tabs>
            <w:spacing w:after="0"/>
            <w:rPr>
              <w:rFonts w:ascii="Palatino Linotype" w:eastAsiaTheme="minorEastAsia" w:hAnsi="Palatino Linotype" w:cstheme="minorBidi"/>
              <w:noProof/>
              <w:sz w:val="24"/>
              <w:szCs w:val="24"/>
              <w:lang w:eastAsia="en-GB"/>
            </w:rPr>
          </w:pPr>
          <w:hyperlink w:anchor="_Toc448836902" w:history="1">
            <w:r w:rsidR="00691D9B" w:rsidRPr="00691D9B">
              <w:rPr>
                <w:rStyle w:val="Hyperlink"/>
                <w:rFonts w:ascii="Palatino Linotype" w:hAnsi="Palatino Linotype"/>
                <w:noProof/>
                <w:sz w:val="24"/>
                <w:szCs w:val="24"/>
              </w:rPr>
              <w:t>4.4</w:t>
            </w:r>
            <w:r w:rsidR="00691D9B" w:rsidRPr="00691D9B">
              <w:rPr>
                <w:rFonts w:ascii="Palatino Linotype" w:eastAsiaTheme="minorEastAsia" w:hAnsi="Palatino Linotype" w:cstheme="minorBidi"/>
                <w:noProof/>
                <w:sz w:val="24"/>
                <w:szCs w:val="24"/>
                <w:lang w:eastAsia="en-GB"/>
              </w:rPr>
              <w:tab/>
            </w:r>
            <w:r w:rsidR="00691D9B" w:rsidRPr="00691D9B">
              <w:rPr>
                <w:rStyle w:val="Hyperlink"/>
                <w:rFonts w:ascii="Palatino Linotype" w:hAnsi="Palatino Linotype"/>
                <w:noProof/>
                <w:sz w:val="24"/>
                <w:szCs w:val="24"/>
              </w:rPr>
              <w:t>Object exit</w:t>
            </w:r>
            <w:r w:rsidR="00691D9B" w:rsidRPr="00691D9B">
              <w:rPr>
                <w:rFonts w:ascii="Palatino Linotype" w:hAnsi="Palatino Linotype"/>
                <w:noProof/>
                <w:webHidden/>
                <w:sz w:val="24"/>
                <w:szCs w:val="24"/>
              </w:rPr>
              <w:tab/>
            </w:r>
            <w:r w:rsidRPr="00691D9B">
              <w:rPr>
                <w:rFonts w:ascii="Palatino Linotype" w:hAnsi="Palatino Linotype"/>
                <w:noProof/>
                <w:webHidden/>
                <w:sz w:val="24"/>
                <w:szCs w:val="24"/>
              </w:rPr>
              <w:fldChar w:fldCharType="begin"/>
            </w:r>
            <w:r w:rsidR="00691D9B" w:rsidRPr="00691D9B">
              <w:rPr>
                <w:rFonts w:ascii="Palatino Linotype" w:hAnsi="Palatino Linotype"/>
                <w:noProof/>
                <w:webHidden/>
                <w:sz w:val="24"/>
                <w:szCs w:val="24"/>
              </w:rPr>
              <w:instrText xml:space="preserve"> PAGEREF _Toc448836902 \h </w:instrText>
            </w:r>
            <w:r w:rsidRPr="00691D9B">
              <w:rPr>
                <w:rFonts w:ascii="Palatino Linotype" w:hAnsi="Palatino Linotype"/>
                <w:noProof/>
                <w:webHidden/>
                <w:sz w:val="24"/>
                <w:szCs w:val="24"/>
              </w:rPr>
            </w:r>
            <w:r w:rsidRPr="00691D9B">
              <w:rPr>
                <w:rFonts w:ascii="Palatino Linotype" w:hAnsi="Palatino Linotype"/>
                <w:noProof/>
                <w:webHidden/>
                <w:sz w:val="24"/>
                <w:szCs w:val="24"/>
              </w:rPr>
              <w:fldChar w:fldCharType="separate"/>
            </w:r>
            <w:r w:rsidR="00776310">
              <w:rPr>
                <w:rFonts w:ascii="Palatino Linotype" w:hAnsi="Palatino Linotype"/>
                <w:noProof/>
                <w:webHidden/>
                <w:sz w:val="24"/>
                <w:szCs w:val="24"/>
              </w:rPr>
              <w:t>6</w:t>
            </w:r>
            <w:r w:rsidRPr="00691D9B">
              <w:rPr>
                <w:rFonts w:ascii="Palatino Linotype" w:hAnsi="Palatino Linotype"/>
                <w:noProof/>
                <w:webHidden/>
                <w:sz w:val="24"/>
                <w:szCs w:val="24"/>
              </w:rPr>
              <w:fldChar w:fldCharType="end"/>
            </w:r>
          </w:hyperlink>
        </w:p>
        <w:p w:rsidR="00691D9B" w:rsidRPr="00691D9B" w:rsidRDefault="003C1B2C" w:rsidP="00691D9B">
          <w:pPr>
            <w:pStyle w:val="TOC3"/>
            <w:tabs>
              <w:tab w:val="left" w:pos="1100"/>
              <w:tab w:val="right" w:leader="dot" w:pos="9060"/>
            </w:tabs>
            <w:spacing w:after="0"/>
            <w:rPr>
              <w:rFonts w:ascii="Palatino Linotype" w:eastAsiaTheme="minorEastAsia" w:hAnsi="Palatino Linotype" w:cstheme="minorBidi"/>
              <w:noProof/>
              <w:sz w:val="24"/>
              <w:szCs w:val="24"/>
              <w:lang w:eastAsia="en-GB"/>
            </w:rPr>
          </w:pPr>
          <w:hyperlink w:anchor="_Toc448836903" w:history="1">
            <w:r w:rsidR="00691D9B" w:rsidRPr="00691D9B">
              <w:rPr>
                <w:rStyle w:val="Hyperlink"/>
                <w:rFonts w:ascii="Palatino Linotype" w:hAnsi="Palatino Linotype"/>
                <w:noProof/>
                <w:sz w:val="24"/>
                <w:szCs w:val="24"/>
              </w:rPr>
              <w:t>4.5</w:t>
            </w:r>
            <w:r w:rsidR="00691D9B" w:rsidRPr="00691D9B">
              <w:rPr>
                <w:rFonts w:ascii="Palatino Linotype" w:eastAsiaTheme="minorEastAsia" w:hAnsi="Palatino Linotype" w:cstheme="minorBidi"/>
                <w:noProof/>
                <w:sz w:val="24"/>
                <w:szCs w:val="24"/>
                <w:lang w:eastAsia="en-GB"/>
              </w:rPr>
              <w:tab/>
            </w:r>
            <w:r w:rsidR="00691D9B" w:rsidRPr="00691D9B">
              <w:rPr>
                <w:rStyle w:val="Hyperlink"/>
                <w:rFonts w:ascii="Palatino Linotype" w:hAnsi="Palatino Linotype"/>
                <w:noProof/>
                <w:sz w:val="24"/>
                <w:szCs w:val="24"/>
              </w:rPr>
              <w:t>Loans in</w:t>
            </w:r>
            <w:r w:rsidR="00691D9B" w:rsidRPr="00691D9B">
              <w:rPr>
                <w:rFonts w:ascii="Palatino Linotype" w:hAnsi="Palatino Linotype"/>
                <w:noProof/>
                <w:webHidden/>
                <w:sz w:val="24"/>
                <w:szCs w:val="24"/>
              </w:rPr>
              <w:tab/>
            </w:r>
            <w:r w:rsidRPr="00691D9B">
              <w:rPr>
                <w:rFonts w:ascii="Palatino Linotype" w:hAnsi="Palatino Linotype"/>
                <w:noProof/>
                <w:webHidden/>
                <w:sz w:val="24"/>
                <w:szCs w:val="24"/>
              </w:rPr>
              <w:fldChar w:fldCharType="begin"/>
            </w:r>
            <w:r w:rsidR="00691D9B" w:rsidRPr="00691D9B">
              <w:rPr>
                <w:rFonts w:ascii="Palatino Linotype" w:hAnsi="Palatino Linotype"/>
                <w:noProof/>
                <w:webHidden/>
                <w:sz w:val="24"/>
                <w:szCs w:val="24"/>
              </w:rPr>
              <w:instrText xml:space="preserve"> PAGEREF _Toc448836903 \h </w:instrText>
            </w:r>
            <w:r w:rsidRPr="00691D9B">
              <w:rPr>
                <w:rFonts w:ascii="Palatino Linotype" w:hAnsi="Palatino Linotype"/>
                <w:noProof/>
                <w:webHidden/>
                <w:sz w:val="24"/>
                <w:szCs w:val="24"/>
              </w:rPr>
            </w:r>
            <w:r w:rsidRPr="00691D9B">
              <w:rPr>
                <w:rFonts w:ascii="Palatino Linotype" w:hAnsi="Palatino Linotype"/>
                <w:noProof/>
                <w:webHidden/>
                <w:sz w:val="24"/>
                <w:szCs w:val="24"/>
              </w:rPr>
              <w:fldChar w:fldCharType="separate"/>
            </w:r>
            <w:r w:rsidR="00776310">
              <w:rPr>
                <w:rFonts w:ascii="Palatino Linotype" w:hAnsi="Palatino Linotype"/>
                <w:noProof/>
                <w:webHidden/>
                <w:sz w:val="24"/>
                <w:szCs w:val="24"/>
              </w:rPr>
              <w:t>6</w:t>
            </w:r>
            <w:r w:rsidRPr="00691D9B">
              <w:rPr>
                <w:rFonts w:ascii="Palatino Linotype" w:hAnsi="Palatino Linotype"/>
                <w:noProof/>
                <w:webHidden/>
                <w:sz w:val="24"/>
                <w:szCs w:val="24"/>
              </w:rPr>
              <w:fldChar w:fldCharType="end"/>
            </w:r>
          </w:hyperlink>
        </w:p>
        <w:p w:rsidR="00691D9B" w:rsidRPr="00691D9B" w:rsidRDefault="003C1B2C" w:rsidP="00691D9B">
          <w:pPr>
            <w:pStyle w:val="TOC3"/>
            <w:tabs>
              <w:tab w:val="left" w:pos="1100"/>
              <w:tab w:val="right" w:leader="dot" w:pos="9060"/>
            </w:tabs>
            <w:spacing w:after="0"/>
            <w:rPr>
              <w:rFonts w:ascii="Palatino Linotype" w:eastAsiaTheme="minorEastAsia" w:hAnsi="Palatino Linotype" w:cstheme="minorBidi"/>
              <w:noProof/>
              <w:sz w:val="24"/>
              <w:szCs w:val="24"/>
              <w:lang w:eastAsia="en-GB"/>
            </w:rPr>
          </w:pPr>
          <w:hyperlink w:anchor="_Toc448836904" w:history="1">
            <w:r w:rsidR="00691D9B" w:rsidRPr="00691D9B">
              <w:rPr>
                <w:rStyle w:val="Hyperlink"/>
                <w:rFonts w:ascii="Palatino Linotype" w:hAnsi="Palatino Linotype"/>
                <w:noProof/>
                <w:sz w:val="24"/>
                <w:szCs w:val="24"/>
              </w:rPr>
              <w:t>4.6</w:t>
            </w:r>
            <w:r w:rsidR="00691D9B" w:rsidRPr="00691D9B">
              <w:rPr>
                <w:rFonts w:ascii="Palatino Linotype" w:eastAsiaTheme="minorEastAsia" w:hAnsi="Palatino Linotype" w:cstheme="minorBidi"/>
                <w:noProof/>
                <w:sz w:val="24"/>
                <w:szCs w:val="24"/>
                <w:lang w:eastAsia="en-GB"/>
              </w:rPr>
              <w:tab/>
            </w:r>
            <w:r w:rsidR="00691D9B" w:rsidRPr="00691D9B">
              <w:rPr>
                <w:rStyle w:val="Hyperlink"/>
                <w:rFonts w:ascii="Palatino Linotype" w:hAnsi="Palatino Linotype"/>
                <w:noProof/>
                <w:sz w:val="24"/>
                <w:szCs w:val="24"/>
              </w:rPr>
              <w:t>Loans out</w:t>
            </w:r>
            <w:r w:rsidR="00691D9B" w:rsidRPr="00691D9B">
              <w:rPr>
                <w:rFonts w:ascii="Palatino Linotype" w:hAnsi="Palatino Linotype"/>
                <w:noProof/>
                <w:webHidden/>
                <w:sz w:val="24"/>
                <w:szCs w:val="24"/>
              </w:rPr>
              <w:tab/>
            </w:r>
            <w:r w:rsidRPr="00691D9B">
              <w:rPr>
                <w:rFonts w:ascii="Palatino Linotype" w:hAnsi="Palatino Linotype"/>
                <w:noProof/>
                <w:webHidden/>
                <w:sz w:val="24"/>
                <w:szCs w:val="24"/>
              </w:rPr>
              <w:fldChar w:fldCharType="begin"/>
            </w:r>
            <w:r w:rsidR="00691D9B" w:rsidRPr="00691D9B">
              <w:rPr>
                <w:rFonts w:ascii="Palatino Linotype" w:hAnsi="Palatino Linotype"/>
                <w:noProof/>
                <w:webHidden/>
                <w:sz w:val="24"/>
                <w:szCs w:val="24"/>
              </w:rPr>
              <w:instrText xml:space="preserve"> PAGEREF _Toc448836904 \h </w:instrText>
            </w:r>
            <w:r w:rsidRPr="00691D9B">
              <w:rPr>
                <w:rFonts w:ascii="Palatino Linotype" w:hAnsi="Palatino Linotype"/>
                <w:noProof/>
                <w:webHidden/>
                <w:sz w:val="24"/>
                <w:szCs w:val="24"/>
              </w:rPr>
            </w:r>
            <w:r w:rsidRPr="00691D9B">
              <w:rPr>
                <w:rFonts w:ascii="Palatino Linotype" w:hAnsi="Palatino Linotype"/>
                <w:noProof/>
                <w:webHidden/>
                <w:sz w:val="24"/>
                <w:szCs w:val="24"/>
              </w:rPr>
              <w:fldChar w:fldCharType="separate"/>
            </w:r>
            <w:r w:rsidR="00776310">
              <w:rPr>
                <w:rFonts w:ascii="Palatino Linotype" w:hAnsi="Palatino Linotype"/>
                <w:noProof/>
                <w:webHidden/>
                <w:sz w:val="24"/>
                <w:szCs w:val="24"/>
              </w:rPr>
              <w:t>7</w:t>
            </w:r>
            <w:r w:rsidRPr="00691D9B">
              <w:rPr>
                <w:rFonts w:ascii="Palatino Linotype" w:hAnsi="Palatino Linotype"/>
                <w:noProof/>
                <w:webHidden/>
                <w:sz w:val="24"/>
                <w:szCs w:val="24"/>
              </w:rPr>
              <w:fldChar w:fldCharType="end"/>
            </w:r>
          </w:hyperlink>
        </w:p>
        <w:p w:rsidR="00691D9B" w:rsidRPr="00691D9B" w:rsidRDefault="003C1B2C" w:rsidP="00691D9B">
          <w:pPr>
            <w:pStyle w:val="TOC1"/>
            <w:tabs>
              <w:tab w:val="right" w:leader="dot" w:pos="9060"/>
            </w:tabs>
            <w:spacing w:after="0"/>
            <w:rPr>
              <w:rFonts w:ascii="Palatino Linotype" w:eastAsiaTheme="minorEastAsia" w:hAnsi="Palatino Linotype" w:cstheme="minorBidi"/>
              <w:noProof/>
              <w:sz w:val="24"/>
              <w:szCs w:val="24"/>
              <w:lang w:eastAsia="en-GB"/>
            </w:rPr>
          </w:pPr>
          <w:hyperlink w:anchor="_Toc448836905" w:history="1">
            <w:r w:rsidR="00691D9B" w:rsidRPr="00691D9B">
              <w:rPr>
                <w:rStyle w:val="Hyperlink"/>
                <w:rFonts w:ascii="Palatino Linotype" w:hAnsi="Palatino Linotype"/>
                <w:noProof/>
                <w:sz w:val="24"/>
                <w:szCs w:val="24"/>
              </w:rPr>
              <w:t>Action Plan</w:t>
            </w:r>
            <w:r w:rsidR="00691D9B" w:rsidRPr="00691D9B">
              <w:rPr>
                <w:rFonts w:ascii="Palatino Linotype" w:hAnsi="Palatino Linotype"/>
                <w:noProof/>
                <w:webHidden/>
                <w:sz w:val="24"/>
                <w:szCs w:val="24"/>
              </w:rPr>
              <w:tab/>
            </w:r>
            <w:r w:rsidRPr="00691D9B">
              <w:rPr>
                <w:rFonts w:ascii="Palatino Linotype" w:hAnsi="Palatino Linotype"/>
                <w:noProof/>
                <w:webHidden/>
                <w:sz w:val="24"/>
                <w:szCs w:val="24"/>
              </w:rPr>
              <w:fldChar w:fldCharType="begin"/>
            </w:r>
            <w:r w:rsidR="00691D9B" w:rsidRPr="00691D9B">
              <w:rPr>
                <w:rFonts w:ascii="Palatino Linotype" w:hAnsi="Palatino Linotype"/>
                <w:noProof/>
                <w:webHidden/>
                <w:sz w:val="24"/>
                <w:szCs w:val="24"/>
              </w:rPr>
              <w:instrText xml:space="preserve"> PAGEREF _Toc448836905 \h </w:instrText>
            </w:r>
            <w:r w:rsidRPr="00691D9B">
              <w:rPr>
                <w:rFonts w:ascii="Palatino Linotype" w:hAnsi="Palatino Linotype"/>
                <w:noProof/>
                <w:webHidden/>
                <w:sz w:val="24"/>
                <w:szCs w:val="24"/>
              </w:rPr>
            </w:r>
            <w:r w:rsidRPr="00691D9B">
              <w:rPr>
                <w:rFonts w:ascii="Palatino Linotype" w:hAnsi="Palatino Linotype"/>
                <w:noProof/>
                <w:webHidden/>
                <w:sz w:val="24"/>
                <w:szCs w:val="24"/>
              </w:rPr>
              <w:fldChar w:fldCharType="separate"/>
            </w:r>
            <w:r w:rsidR="00776310">
              <w:rPr>
                <w:rFonts w:ascii="Palatino Linotype" w:hAnsi="Palatino Linotype"/>
                <w:noProof/>
                <w:webHidden/>
                <w:sz w:val="24"/>
                <w:szCs w:val="24"/>
              </w:rPr>
              <w:t>8</w:t>
            </w:r>
            <w:r w:rsidRPr="00691D9B">
              <w:rPr>
                <w:rFonts w:ascii="Palatino Linotype" w:hAnsi="Palatino Linotype"/>
                <w:noProof/>
                <w:webHidden/>
                <w:sz w:val="24"/>
                <w:szCs w:val="24"/>
              </w:rPr>
              <w:fldChar w:fldCharType="end"/>
            </w:r>
          </w:hyperlink>
        </w:p>
        <w:p w:rsidR="00306478" w:rsidRPr="0042599C" w:rsidRDefault="003C1B2C" w:rsidP="00691D9B">
          <w:pPr>
            <w:spacing w:after="0"/>
            <w:rPr>
              <w:rFonts w:ascii="Palatino Linotype" w:hAnsi="Palatino Linotype"/>
            </w:rPr>
          </w:pPr>
          <w:r w:rsidRPr="00691D9B">
            <w:rPr>
              <w:rFonts w:ascii="Palatino Linotype" w:hAnsi="Palatino Linotype"/>
              <w:sz w:val="24"/>
              <w:szCs w:val="24"/>
            </w:rPr>
            <w:fldChar w:fldCharType="end"/>
          </w:r>
        </w:p>
      </w:sdtContent>
    </w:sdt>
    <w:p w:rsidR="00D556F8" w:rsidRPr="0042599C" w:rsidRDefault="00D556F8" w:rsidP="00306478">
      <w:pPr>
        <w:pStyle w:val="Heading1"/>
        <w:rPr>
          <w:rFonts w:ascii="Palatino Linotype" w:hAnsi="Palatino Linotype"/>
        </w:rPr>
      </w:pPr>
    </w:p>
    <w:p w:rsidR="00EE72B8" w:rsidRPr="0042599C" w:rsidRDefault="00307DA6" w:rsidP="00306478">
      <w:pPr>
        <w:pStyle w:val="Heading1"/>
        <w:rPr>
          <w:rFonts w:ascii="Palatino Linotype" w:hAnsi="Palatino Linotype"/>
        </w:rPr>
      </w:pPr>
      <w:bookmarkStart w:id="0" w:name="_Toc448836893"/>
      <w:r w:rsidRPr="0042599C">
        <w:rPr>
          <w:rFonts w:ascii="Palatino Linotype" w:hAnsi="Palatino Linotype"/>
        </w:rPr>
        <w:t>Introduction</w:t>
      </w:r>
      <w:bookmarkEnd w:id="0"/>
    </w:p>
    <w:p w:rsidR="002764F0" w:rsidRPr="0042599C" w:rsidRDefault="002764F0">
      <w:pPr>
        <w:rPr>
          <w:rFonts w:ascii="Palatino Linotype" w:hAnsi="Palatino Linotype" w:cs="Arial"/>
        </w:rPr>
      </w:pPr>
    </w:p>
    <w:p w:rsidR="005B1656" w:rsidRPr="0042599C" w:rsidRDefault="002C26E2" w:rsidP="002C26E2">
      <w:pPr>
        <w:spacing w:after="0"/>
        <w:rPr>
          <w:rFonts w:ascii="Palatino Linotype" w:hAnsi="Palatino Linotype" w:cs="Arial"/>
        </w:rPr>
      </w:pPr>
      <w:proofErr w:type="spellStart"/>
      <w:r w:rsidRPr="0042599C">
        <w:rPr>
          <w:rFonts w:ascii="Palatino Linotype" w:hAnsi="Palatino Linotype" w:cs="Arial"/>
        </w:rPr>
        <w:t>i</w:t>
      </w:r>
      <w:proofErr w:type="spellEnd"/>
      <w:r w:rsidRPr="0042599C">
        <w:rPr>
          <w:rFonts w:ascii="Palatino Linotype" w:hAnsi="Palatino Linotype" w:cs="Arial"/>
        </w:rPr>
        <w:t xml:space="preserve">. </w:t>
      </w:r>
      <w:r w:rsidRPr="0042599C">
        <w:rPr>
          <w:rFonts w:ascii="Palatino Linotype" w:hAnsi="Palatino Linotype" w:cs="Arial"/>
        </w:rPr>
        <w:tab/>
      </w:r>
      <w:r w:rsidR="00435B5B" w:rsidRPr="0042599C">
        <w:rPr>
          <w:rFonts w:ascii="Palatino Linotype" w:hAnsi="Palatino Linotype" w:cs="Arial"/>
        </w:rPr>
        <w:t xml:space="preserve">The </w:t>
      </w:r>
      <w:r w:rsidR="00505161" w:rsidRPr="0042599C">
        <w:rPr>
          <w:rFonts w:ascii="Palatino Linotype" w:hAnsi="Palatino Linotype" w:cs="Arial"/>
        </w:rPr>
        <w:t>Museum</w:t>
      </w:r>
      <w:r w:rsidR="00435B5B" w:rsidRPr="0042599C">
        <w:rPr>
          <w:rFonts w:ascii="Palatino Linotype" w:hAnsi="Palatino Linotype" w:cs="Arial"/>
        </w:rPr>
        <w:t xml:space="preserve"> of Richmond was founded in 1986 and opened to the public in 1988. Since then, </w:t>
      </w:r>
      <w:r w:rsidR="00776310">
        <w:rPr>
          <w:rFonts w:ascii="Palatino Linotype" w:hAnsi="Palatino Linotype" w:cs="Arial"/>
        </w:rPr>
        <w:t xml:space="preserve">the collection has grown to </w:t>
      </w:r>
      <w:r w:rsidR="00435B5B" w:rsidRPr="0042599C">
        <w:rPr>
          <w:rFonts w:ascii="Palatino Linotype" w:hAnsi="Palatino Linotype" w:cs="Arial"/>
        </w:rPr>
        <w:t xml:space="preserve">almost 5000 objects. These are primarily local and social history artefacts and ephemera.  Objects have been acquired both for the </w:t>
      </w:r>
      <w:r w:rsidR="00505161" w:rsidRPr="0042599C">
        <w:rPr>
          <w:rFonts w:ascii="Palatino Linotype" w:hAnsi="Palatino Linotype" w:cs="Arial"/>
        </w:rPr>
        <w:t>Museum</w:t>
      </w:r>
      <w:r w:rsidR="00435B5B" w:rsidRPr="0042599C">
        <w:rPr>
          <w:rFonts w:ascii="Palatino Linotype" w:hAnsi="Palatino Linotype" w:cs="Arial"/>
        </w:rPr>
        <w:t xml:space="preserve">’s permanent collection and for use in education sessions and for school loan boxes. </w:t>
      </w:r>
    </w:p>
    <w:p w:rsidR="005B1656" w:rsidRPr="0042599C" w:rsidRDefault="005B1656" w:rsidP="002C26E2">
      <w:pPr>
        <w:spacing w:after="0"/>
        <w:rPr>
          <w:rFonts w:ascii="Palatino Linotype" w:hAnsi="Palatino Linotype" w:cs="Arial"/>
        </w:rPr>
      </w:pPr>
    </w:p>
    <w:p w:rsidR="006D17A0" w:rsidRPr="0042599C" w:rsidRDefault="002C26E2" w:rsidP="002C26E2">
      <w:pPr>
        <w:spacing w:after="0"/>
        <w:rPr>
          <w:rFonts w:ascii="Palatino Linotype" w:hAnsi="Palatino Linotype" w:cs="Arial"/>
          <w:color w:val="000000"/>
        </w:rPr>
      </w:pPr>
      <w:r w:rsidRPr="0042599C">
        <w:rPr>
          <w:rFonts w:ascii="Palatino Linotype" w:hAnsi="Palatino Linotype" w:cs="Arial"/>
          <w:color w:val="000000"/>
        </w:rPr>
        <w:t>ii.</w:t>
      </w:r>
      <w:r w:rsidRPr="0042599C">
        <w:rPr>
          <w:rFonts w:ascii="Palatino Linotype" w:hAnsi="Palatino Linotype" w:cs="Arial"/>
          <w:color w:val="000000"/>
        </w:rPr>
        <w:tab/>
      </w:r>
      <w:r w:rsidR="006D17A0" w:rsidRPr="0042599C">
        <w:rPr>
          <w:rFonts w:ascii="Palatino Linotype" w:hAnsi="Palatino Linotype" w:cs="Arial"/>
          <w:color w:val="000000"/>
        </w:rPr>
        <w:t>I</w:t>
      </w:r>
      <w:r w:rsidR="00EC6EFD">
        <w:rPr>
          <w:rFonts w:ascii="Palatino Linotype" w:hAnsi="Palatino Linotype" w:cs="Arial"/>
          <w:color w:val="000000"/>
        </w:rPr>
        <w:t>n the 2016 to 2019 period, the M</w:t>
      </w:r>
      <w:r w:rsidR="006D17A0" w:rsidRPr="0042599C">
        <w:rPr>
          <w:rFonts w:ascii="Palatino Linotype" w:hAnsi="Palatino Linotype" w:cs="Arial"/>
          <w:color w:val="000000"/>
        </w:rPr>
        <w:t>useum faces a potential change to its operating environment. This concerns the Museum’s location. Since its inception the Museum has been sited on the second floor of the Old Town Hall (‘OTH’) in Richmond. The London Boroug</w:t>
      </w:r>
      <w:r w:rsidR="00691D9B">
        <w:rPr>
          <w:rFonts w:ascii="Palatino Linotype" w:hAnsi="Palatino Linotype" w:cs="Arial"/>
          <w:color w:val="000000"/>
        </w:rPr>
        <w:t>h of Richmond upon Thames (‘</w:t>
      </w:r>
      <w:proofErr w:type="spellStart"/>
      <w:r w:rsidR="00691D9B">
        <w:rPr>
          <w:rFonts w:ascii="Palatino Linotype" w:hAnsi="Palatino Linotype" w:cs="Arial"/>
          <w:color w:val="000000"/>
        </w:rPr>
        <w:t>LBRu</w:t>
      </w:r>
      <w:r w:rsidR="006D17A0" w:rsidRPr="0042599C">
        <w:rPr>
          <w:rFonts w:ascii="Palatino Linotype" w:hAnsi="Palatino Linotype" w:cs="Arial"/>
          <w:color w:val="000000"/>
        </w:rPr>
        <w:t>T</w:t>
      </w:r>
      <w:proofErr w:type="spellEnd"/>
      <w:r w:rsidR="006D17A0" w:rsidRPr="0042599C">
        <w:rPr>
          <w:rFonts w:ascii="Palatino Linotype" w:hAnsi="Palatino Linotype" w:cs="Arial"/>
          <w:color w:val="000000"/>
        </w:rPr>
        <w:t xml:space="preserve">’), which owns the OTH, is considering revising the use of </w:t>
      </w:r>
      <w:r w:rsidR="00EC6EFD">
        <w:rPr>
          <w:rFonts w:ascii="Palatino Linotype" w:hAnsi="Palatino Linotype" w:cs="Arial"/>
          <w:color w:val="000000"/>
        </w:rPr>
        <w:t xml:space="preserve">the </w:t>
      </w:r>
      <w:r w:rsidR="006D17A0" w:rsidRPr="0042599C">
        <w:rPr>
          <w:rFonts w:ascii="Palatino Linotype" w:hAnsi="Palatino Linotype" w:cs="Arial"/>
          <w:color w:val="000000"/>
        </w:rPr>
        <w:t>building and relocating some of the other</w:t>
      </w:r>
      <w:r w:rsidR="00EC6EFD">
        <w:rPr>
          <w:rFonts w:ascii="Palatino Linotype" w:hAnsi="Palatino Linotype" w:cs="Arial"/>
          <w:color w:val="000000"/>
        </w:rPr>
        <w:t xml:space="preserve"> services which occupy it; the M</w:t>
      </w:r>
      <w:r w:rsidR="006D17A0" w:rsidRPr="0042599C">
        <w:rPr>
          <w:rFonts w:ascii="Palatino Linotype" w:hAnsi="Palatino Linotype" w:cs="Arial"/>
          <w:color w:val="000000"/>
        </w:rPr>
        <w:t>useum might be relocated within the OTH as part of this process. It is however not known whether these changes will come to pass; if they do, when they will be made and what will be involved; or when a decision will be</w:t>
      </w:r>
      <w:r w:rsidR="005B1656" w:rsidRPr="0042599C">
        <w:rPr>
          <w:rFonts w:ascii="Palatino Linotype" w:hAnsi="Palatino Linotype" w:cs="Arial"/>
          <w:color w:val="000000"/>
        </w:rPr>
        <w:t xml:space="preserve"> taken. As a result, the details of this plan may need to change to reflect changing circumstances. </w:t>
      </w:r>
    </w:p>
    <w:p w:rsidR="00435B5B" w:rsidRPr="0042599C" w:rsidRDefault="00435B5B" w:rsidP="002C26E2">
      <w:pPr>
        <w:spacing w:after="0"/>
        <w:rPr>
          <w:rFonts w:ascii="Palatino Linotype" w:hAnsi="Palatino Linotype" w:cs="Arial"/>
        </w:rPr>
      </w:pPr>
    </w:p>
    <w:p w:rsidR="005B1656" w:rsidRPr="0042599C" w:rsidRDefault="002C26E2" w:rsidP="002C26E2">
      <w:pPr>
        <w:spacing w:after="0"/>
        <w:rPr>
          <w:rFonts w:ascii="Palatino Linotype" w:hAnsi="Palatino Linotype" w:cs="Arial"/>
          <w:color w:val="000000"/>
        </w:rPr>
      </w:pPr>
      <w:r w:rsidRPr="0042599C">
        <w:rPr>
          <w:rFonts w:ascii="Palatino Linotype" w:hAnsi="Palatino Linotype" w:cs="Arial"/>
          <w:color w:val="000000"/>
        </w:rPr>
        <w:lastRenderedPageBreak/>
        <w:t>iii.</w:t>
      </w:r>
      <w:r w:rsidRPr="0042599C">
        <w:rPr>
          <w:rFonts w:ascii="Palatino Linotype" w:hAnsi="Palatino Linotype" w:cs="Arial"/>
          <w:color w:val="000000"/>
        </w:rPr>
        <w:tab/>
      </w:r>
      <w:r w:rsidR="005B1656" w:rsidRPr="0042599C">
        <w:rPr>
          <w:rFonts w:ascii="Palatino Linotype" w:hAnsi="Palatino Linotype" w:cs="Arial"/>
          <w:color w:val="000000"/>
        </w:rPr>
        <w:t>A fur</w:t>
      </w:r>
      <w:r w:rsidR="004A44A7" w:rsidRPr="0042599C">
        <w:rPr>
          <w:rFonts w:ascii="Palatino Linotype" w:hAnsi="Palatino Linotype" w:cs="Arial"/>
          <w:color w:val="000000"/>
        </w:rPr>
        <w:t>ther consideration is that the M</w:t>
      </w:r>
      <w:r w:rsidR="005B1656" w:rsidRPr="0042599C">
        <w:rPr>
          <w:rFonts w:ascii="Palatino Linotype" w:hAnsi="Palatino Linotype" w:cs="Arial"/>
          <w:color w:val="000000"/>
        </w:rPr>
        <w:t>useum has recently had a changeover of staff, with the employment of a new Curator commencing in February 2016. The present plan represents the new Curator's assessment of documentation priorities, taking account of the uncertainties referred to above and in the light of decisions and discussion with the Board.</w:t>
      </w:r>
    </w:p>
    <w:p w:rsidR="005B1656" w:rsidRPr="0042599C" w:rsidRDefault="005B1656" w:rsidP="002C26E2">
      <w:pPr>
        <w:spacing w:after="0"/>
        <w:rPr>
          <w:rFonts w:ascii="Palatino Linotype" w:hAnsi="Palatino Linotype" w:cs="Arial"/>
          <w:color w:val="000000"/>
        </w:rPr>
      </w:pPr>
    </w:p>
    <w:p w:rsidR="00435B5B" w:rsidRPr="0042599C" w:rsidRDefault="00435B5B" w:rsidP="00307DA6">
      <w:pPr>
        <w:spacing w:after="0"/>
        <w:rPr>
          <w:rFonts w:ascii="Palatino Linotype" w:hAnsi="Palatino Linotype" w:cs="Arial"/>
        </w:rPr>
      </w:pPr>
    </w:p>
    <w:p w:rsidR="00A93CC7" w:rsidRPr="0042599C" w:rsidRDefault="00EC6EFD" w:rsidP="002C26E2">
      <w:pPr>
        <w:spacing w:after="0"/>
        <w:rPr>
          <w:rFonts w:ascii="Palatino Linotype" w:hAnsi="Palatino Linotype" w:cs="Arial"/>
        </w:rPr>
      </w:pPr>
      <w:r>
        <w:rPr>
          <w:rFonts w:ascii="Palatino Linotype" w:hAnsi="Palatino Linotype" w:cs="Arial"/>
        </w:rPr>
        <w:t>i</w:t>
      </w:r>
      <w:r w:rsidR="002C26E2" w:rsidRPr="0042599C">
        <w:rPr>
          <w:rFonts w:ascii="Palatino Linotype" w:hAnsi="Palatino Linotype" w:cs="Arial"/>
        </w:rPr>
        <w:t>v.</w:t>
      </w:r>
      <w:r w:rsidR="002C26E2" w:rsidRPr="0042599C">
        <w:rPr>
          <w:rFonts w:ascii="Palatino Linotype" w:hAnsi="Palatino Linotype" w:cs="Arial"/>
        </w:rPr>
        <w:tab/>
      </w:r>
      <w:r w:rsidR="00435B5B" w:rsidRPr="0042599C">
        <w:rPr>
          <w:rFonts w:ascii="Palatino Linotype" w:hAnsi="Palatino Linotype" w:cs="Arial"/>
        </w:rPr>
        <w:t>The purpose of the</w:t>
      </w:r>
      <w:r w:rsidR="008C7AD6" w:rsidRPr="0042599C">
        <w:rPr>
          <w:rFonts w:ascii="Palatino Linotype" w:hAnsi="Palatino Linotype" w:cs="Arial"/>
        </w:rPr>
        <w:t xml:space="preserve"> Documentation P</w:t>
      </w:r>
      <w:r w:rsidR="00EE72B8" w:rsidRPr="0042599C">
        <w:rPr>
          <w:rFonts w:ascii="Palatino Linotype" w:hAnsi="Palatino Linotype" w:cs="Arial"/>
        </w:rPr>
        <w:t xml:space="preserve">lan </w:t>
      </w:r>
      <w:r w:rsidR="00435B5B" w:rsidRPr="0042599C">
        <w:rPr>
          <w:rFonts w:ascii="Palatino Linotype" w:hAnsi="Palatino Linotype" w:cs="Arial"/>
        </w:rPr>
        <w:t>is</w:t>
      </w:r>
      <w:r w:rsidR="00391358" w:rsidRPr="0042599C">
        <w:rPr>
          <w:rFonts w:ascii="Palatino Linotype" w:hAnsi="Palatino Linotype" w:cs="Arial"/>
        </w:rPr>
        <w:t xml:space="preserve"> to evaluate the </w:t>
      </w:r>
      <w:r w:rsidR="006940CB" w:rsidRPr="0042599C">
        <w:rPr>
          <w:rFonts w:ascii="Palatino Linotype" w:hAnsi="Palatino Linotype" w:cs="Arial"/>
        </w:rPr>
        <w:t xml:space="preserve">current state of documentation </w:t>
      </w:r>
      <w:r w:rsidR="00435B5B" w:rsidRPr="0042599C">
        <w:rPr>
          <w:rFonts w:ascii="Palatino Linotype" w:hAnsi="Palatino Linotype" w:cs="Arial"/>
        </w:rPr>
        <w:t>within</w:t>
      </w:r>
      <w:r w:rsidR="006940CB" w:rsidRPr="0042599C">
        <w:rPr>
          <w:rFonts w:ascii="Palatino Linotype" w:hAnsi="Palatino Linotype" w:cs="Arial"/>
        </w:rPr>
        <w:t xml:space="preserve"> the </w:t>
      </w:r>
      <w:r w:rsidR="00505161" w:rsidRPr="0042599C">
        <w:rPr>
          <w:rFonts w:ascii="Palatino Linotype" w:hAnsi="Palatino Linotype" w:cs="Arial"/>
        </w:rPr>
        <w:t>Museum</w:t>
      </w:r>
      <w:r w:rsidR="006940CB" w:rsidRPr="0042599C">
        <w:rPr>
          <w:rFonts w:ascii="Palatino Linotype" w:hAnsi="Palatino Linotype" w:cs="Arial"/>
        </w:rPr>
        <w:t xml:space="preserve"> and to detail plans for dealing with the </w:t>
      </w:r>
      <w:r w:rsidR="00505161" w:rsidRPr="0042599C">
        <w:rPr>
          <w:rFonts w:ascii="Palatino Linotype" w:hAnsi="Palatino Linotype" w:cs="Arial"/>
        </w:rPr>
        <w:t>Museum</w:t>
      </w:r>
      <w:r w:rsidR="006940CB" w:rsidRPr="0042599C">
        <w:rPr>
          <w:rFonts w:ascii="Palatino Linotype" w:hAnsi="Palatino Linotype" w:cs="Arial"/>
        </w:rPr>
        <w:t>’s documentation backlog</w:t>
      </w:r>
      <w:r w:rsidR="00435B5B" w:rsidRPr="0042599C">
        <w:rPr>
          <w:rFonts w:ascii="Palatino Linotype" w:hAnsi="Palatino Linotype" w:cs="Arial"/>
        </w:rPr>
        <w:t xml:space="preserve"> and bringing it up to the SPECTRUM Standard</w:t>
      </w:r>
      <w:r w:rsidR="006940CB" w:rsidRPr="0042599C">
        <w:rPr>
          <w:rFonts w:ascii="Palatino Linotype" w:hAnsi="Palatino Linotype" w:cs="Arial"/>
        </w:rPr>
        <w:t>.</w:t>
      </w:r>
      <w:r w:rsidR="00435B5B" w:rsidRPr="0042599C">
        <w:rPr>
          <w:rFonts w:ascii="Palatino Linotype" w:hAnsi="Palatino Linotype" w:cs="Arial"/>
        </w:rPr>
        <w:t xml:space="preserve"> A backlog is an area of a </w:t>
      </w:r>
      <w:r w:rsidR="00505161" w:rsidRPr="0042599C">
        <w:rPr>
          <w:rFonts w:ascii="Palatino Linotype" w:hAnsi="Palatino Linotype" w:cs="Arial"/>
        </w:rPr>
        <w:t>museum</w:t>
      </w:r>
      <w:r w:rsidR="00435B5B" w:rsidRPr="0042599C">
        <w:rPr>
          <w:rFonts w:ascii="Palatino Linotype" w:hAnsi="Palatino Linotype" w:cs="Arial"/>
        </w:rPr>
        <w:t xml:space="preserve">’s documentation which is either not up to standard, incomplete or nonexistent. </w:t>
      </w:r>
    </w:p>
    <w:p w:rsidR="00AD2EED" w:rsidRPr="0042599C" w:rsidRDefault="00AD2EED" w:rsidP="002C26E2">
      <w:pPr>
        <w:spacing w:after="0"/>
        <w:rPr>
          <w:rFonts w:ascii="Palatino Linotype" w:hAnsi="Palatino Linotype" w:cs="Arial"/>
        </w:rPr>
      </w:pPr>
    </w:p>
    <w:p w:rsidR="008C7AD6" w:rsidRPr="0042599C" w:rsidRDefault="00EC6EFD" w:rsidP="002C26E2">
      <w:pPr>
        <w:spacing w:after="0"/>
        <w:rPr>
          <w:rFonts w:ascii="Palatino Linotype" w:hAnsi="Palatino Linotype" w:cs="Arial"/>
        </w:rPr>
      </w:pPr>
      <w:r>
        <w:rPr>
          <w:rFonts w:ascii="Palatino Linotype" w:hAnsi="Palatino Linotype" w:cs="Arial"/>
        </w:rPr>
        <w:t>v</w:t>
      </w:r>
      <w:r w:rsidR="002C26E2" w:rsidRPr="0042599C">
        <w:rPr>
          <w:rFonts w:ascii="Palatino Linotype" w:hAnsi="Palatino Linotype" w:cs="Arial"/>
        </w:rPr>
        <w:t>.</w:t>
      </w:r>
      <w:r w:rsidR="002C26E2" w:rsidRPr="0042599C">
        <w:rPr>
          <w:rFonts w:ascii="Palatino Linotype" w:hAnsi="Palatino Linotype" w:cs="Arial"/>
        </w:rPr>
        <w:tab/>
      </w:r>
      <w:r w:rsidR="00AD2EED" w:rsidRPr="0042599C">
        <w:rPr>
          <w:rFonts w:ascii="Palatino Linotype" w:hAnsi="Palatino Linotype" w:cs="Arial"/>
        </w:rPr>
        <w:t xml:space="preserve">The SPECTRUM Standard is an internationally recognised standard of museum collections management, published by the Collections Trust. SPECTRUM describes the activities involved in managing a collection and its associated information. It has guidance on 21 procedures of collections management; from object entry to deaccessioning. This includes 8 primary procedures that are linked to UK Accreditation. </w:t>
      </w:r>
      <w:r w:rsidR="008C7AD6" w:rsidRPr="0042599C">
        <w:rPr>
          <w:rFonts w:ascii="Palatino Linotype" w:hAnsi="Palatino Linotype" w:cs="Arial"/>
        </w:rPr>
        <w:t>Retrospecti</w:t>
      </w:r>
      <w:r w:rsidR="00AD2EED" w:rsidRPr="0042599C">
        <w:rPr>
          <w:rFonts w:ascii="Palatino Linotype" w:hAnsi="Palatino Linotype" w:cs="Arial"/>
        </w:rPr>
        <w:t xml:space="preserve">ve Documentation is one of these primary procedures. </w:t>
      </w:r>
    </w:p>
    <w:p w:rsidR="002764F0" w:rsidRPr="0042599C" w:rsidRDefault="002764F0" w:rsidP="002C26E2">
      <w:pPr>
        <w:spacing w:after="0"/>
        <w:rPr>
          <w:rFonts w:ascii="Palatino Linotype" w:hAnsi="Palatino Linotype" w:cs="Arial"/>
        </w:rPr>
      </w:pPr>
    </w:p>
    <w:p w:rsidR="00A034C7" w:rsidRPr="0042599C" w:rsidRDefault="00EC6EFD" w:rsidP="002C26E2">
      <w:pPr>
        <w:spacing w:after="0"/>
        <w:rPr>
          <w:rFonts w:ascii="Palatino Linotype" w:hAnsi="Palatino Linotype" w:cs="Arial"/>
        </w:rPr>
      </w:pPr>
      <w:r>
        <w:rPr>
          <w:rFonts w:ascii="Palatino Linotype" w:hAnsi="Palatino Linotype" w:cs="Arial"/>
        </w:rPr>
        <w:t>v</w:t>
      </w:r>
      <w:r w:rsidR="002C26E2" w:rsidRPr="0042599C">
        <w:rPr>
          <w:rFonts w:ascii="Palatino Linotype" w:hAnsi="Palatino Linotype" w:cs="Arial"/>
        </w:rPr>
        <w:t>i.</w:t>
      </w:r>
      <w:r w:rsidR="002C26E2" w:rsidRPr="0042599C">
        <w:rPr>
          <w:rFonts w:ascii="Palatino Linotype" w:hAnsi="Palatino Linotype" w:cs="Arial"/>
        </w:rPr>
        <w:tab/>
      </w:r>
      <w:r w:rsidR="00A034C7" w:rsidRPr="0042599C">
        <w:rPr>
          <w:rFonts w:ascii="Palatino Linotype" w:hAnsi="Palatino Linotype" w:cs="Arial"/>
        </w:rPr>
        <w:t xml:space="preserve">This plan will address the four stages of documentation identifying where there are currently shortcomings and will describe changes that will eliminate these. It concludes with a plan that details the timetable for future documentation activities. This includes information regarding what resources are necessary for each activity and who is responsible for carrying them out. </w:t>
      </w:r>
    </w:p>
    <w:p w:rsidR="002C26E2" w:rsidRPr="0042599C" w:rsidRDefault="002C26E2" w:rsidP="002C26E2">
      <w:pPr>
        <w:spacing w:after="0"/>
        <w:rPr>
          <w:rFonts w:ascii="Palatino Linotype" w:hAnsi="Palatino Linotype" w:cs="Arial"/>
        </w:rPr>
      </w:pPr>
    </w:p>
    <w:p w:rsidR="00EC6EFD" w:rsidRPr="0042599C" w:rsidRDefault="004A44A7" w:rsidP="00EC6EFD">
      <w:pPr>
        <w:spacing w:after="0"/>
        <w:rPr>
          <w:rFonts w:ascii="Palatino Linotype" w:hAnsi="Palatino Linotype" w:cs="Arial"/>
          <w:color w:val="000000"/>
        </w:rPr>
      </w:pPr>
      <w:r w:rsidRPr="0042599C">
        <w:rPr>
          <w:rFonts w:ascii="Palatino Linotype" w:hAnsi="Palatino Linotype" w:cs="Arial"/>
        </w:rPr>
        <w:t xml:space="preserve"> </w:t>
      </w:r>
      <w:r w:rsidR="00EC6EFD" w:rsidRPr="0042599C">
        <w:rPr>
          <w:rFonts w:ascii="Palatino Linotype" w:hAnsi="Palatino Linotype" w:cs="Arial"/>
          <w:color w:val="000000"/>
        </w:rPr>
        <w:t>v</w:t>
      </w:r>
      <w:r w:rsidR="00EC6EFD">
        <w:rPr>
          <w:rFonts w:ascii="Palatino Linotype" w:hAnsi="Palatino Linotype" w:cs="Arial"/>
          <w:color w:val="000000"/>
        </w:rPr>
        <w:t>ii</w:t>
      </w:r>
      <w:r w:rsidR="00EC6EFD" w:rsidRPr="0042599C">
        <w:rPr>
          <w:rFonts w:ascii="Palatino Linotype" w:hAnsi="Palatino Linotype" w:cs="Arial"/>
          <w:color w:val="000000"/>
        </w:rPr>
        <w:t>.</w:t>
      </w:r>
      <w:r w:rsidR="00EC6EFD" w:rsidRPr="0042599C">
        <w:rPr>
          <w:rFonts w:ascii="Palatino Linotype" w:hAnsi="Palatino Linotype" w:cs="Arial"/>
          <w:color w:val="000000"/>
        </w:rPr>
        <w:tab/>
      </w:r>
      <w:r w:rsidR="00EC6EFD">
        <w:rPr>
          <w:rFonts w:ascii="Palatino Linotype" w:hAnsi="Palatino Linotype" w:cs="Arial"/>
        </w:rPr>
        <w:t>T</w:t>
      </w:r>
      <w:r w:rsidR="00EC6EFD" w:rsidRPr="0042599C">
        <w:rPr>
          <w:rFonts w:ascii="Palatino Linotype" w:hAnsi="Palatino Linotype" w:cs="Arial"/>
        </w:rPr>
        <w:t xml:space="preserve">here may be a scenario in the second half of 2016, in which the Museum will purchase a new collections management system (CMS). </w:t>
      </w:r>
      <w:r w:rsidR="00EC6EFD">
        <w:rPr>
          <w:rFonts w:ascii="Palatino Linotype" w:hAnsi="Palatino Linotype" w:cs="Arial"/>
        </w:rPr>
        <w:t>This would replace the M</w:t>
      </w:r>
      <w:r w:rsidR="00EC6EFD" w:rsidRPr="0042599C">
        <w:rPr>
          <w:rFonts w:ascii="Palatino Linotype" w:hAnsi="Palatino Linotype" w:cs="Arial"/>
        </w:rPr>
        <w:t>useum</w:t>
      </w:r>
      <w:r w:rsidR="00EC6EFD">
        <w:rPr>
          <w:rFonts w:ascii="Palatino Linotype" w:hAnsi="Palatino Linotype" w:cs="Arial"/>
        </w:rPr>
        <w:t>’</w:t>
      </w:r>
      <w:r w:rsidR="00EC6EFD" w:rsidRPr="0042599C">
        <w:rPr>
          <w:rFonts w:ascii="Palatino Linotype" w:hAnsi="Palatino Linotype" w:cs="Arial"/>
        </w:rPr>
        <w:t xml:space="preserve">s </w:t>
      </w:r>
      <w:r w:rsidR="00EC6EFD">
        <w:rPr>
          <w:rFonts w:ascii="Palatino Linotype" w:hAnsi="Palatino Linotype" w:cs="Arial"/>
        </w:rPr>
        <w:t xml:space="preserve">current database (a business database, Lotus Approach). </w:t>
      </w:r>
      <w:r w:rsidR="00EC6EFD" w:rsidRPr="00EC6EFD">
        <w:rPr>
          <w:rFonts w:ascii="Palatino Linotype" w:hAnsi="Palatino Linotype" w:cs="Arial"/>
        </w:rPr>
        <w:t>In such an event this Documentation Plan would need to be reviewed to respond to the opportunities offered by a new system</w:t>
      </w:r>
      <w:r w:rsidR="00EC6EFD">
        <w:rPr>
          <w:rFonts w:ascii="Palatino Linotype" w:hAnsi="Palatino Linotype" w:cs="Arial"/>
        </w:rPr>
        <w:t>.</w:t>
      </w:r>
    </w:p>
    <w:p w:rsidR="00A034C7" w:rsidRPr="0042599C" w:rsidRDefault="00A034C7" w:rsidP="002C26E2">
      <w:pPr>
        <w:spacing w:after="0"/>
        <w:rPr>
          <w:rFonts w:ascii="Palatino Linotype" w:hAnsi="Palatino Linotype" w:cs="Arial"/>
        </w:rPr>
      </w:pPr>
    </w:p>
    <w:p w:rsidR="00981C48" w:rsidRPr="0042599C" w:rsidRDefault="006E4B81" w:rsidP="006E4B81">
      <w:pPr>
        <w:pStyle w:val="Heading1"/>
        <w:rPr>
          <w:rFonts w:ascii="Palatino Linotype" w:hAnsi="Palatino Linotype"/>
        </w:rPr>
      </w:pPr>
      <w:bookmarkStart w:id="1" w:name="_Toc448836894"/>
      <w:r w:rsidRPr="0042599C">
        <w:rPr>
          <w:rFonts w:ascii="Palatino Linotype" w:hAnsi="Palatino Linotype"/>
        </w:rPr>
        <w:t>The Stages of Documentation</w:t>
      </w:r>
      <w:bookmarkEnd w:id="1"/>
    </w:p>
    <w:p w:rsidR="006E4B81" w:rsidRPr="0042599C" w:rsidRDefault="006E4B81" w:rsidP="006E4B81">
      <w:pPr>
        <w:rPr>
          <w:rStyle w:val="Strong"/>
          <w:rFonts w:ascii="Palatino Linotype" w:hAnsi="Palatino Linotype"/>
        </w:rPr>
      </w:pPr>
    </w:p>
    <w:p w:rsidR="00A034C7" w:rsidRPr="00F26C4A" w:rsidRDefault="00A034C7" w:rsidP="00F26C4A">
      <w:pPr>
        <w:pStyle w:val="Heading2"/>
        <w:rPr>
          <w:rStyle w:val="Strong"/>
          <w:b/>
          <w:bCs/>
        </w:rPr>
      </w:pPr>
      <w:bookmarkStart w:id="2" w:name="_Toc448836895"/>
      <w:r w:rsidRPr="00F26C4A">
        <w:rPr>
          <w:rStyle w:val="Strong"/>
          <w:b/>
          <w:bCs/>
        </w:rPr>
        <w:t>STAGE 1: Implementation of Policy and Procedures</w:t>
      </w:r>
      <w:bookmarkEnd w:id="2"/>
    </w:p>
    <w:p w:rsidR="00925C7A" w:rsidRPr="0042599C" w:rsidRDefault="00925C7A" w:rsidP="00981C48">
      <w:pPr>
        <w:rPr>
          <w:rFonts w:ascii="Palatino Linotype" w:hAnsi="Palatino Linotype" w:cs="Arial"/>
          <w:color w:val="000000"/>
        </w:rPr>
      </w:pPr>
    </w:p>
    <w:p w:rsidR="00925C7A" w:rsidRPr="0042599C" w:rsidRDefault="00764B2C" w:rsidP="00981C48">
      <w:pPr>
        <w:rPr>
          <w:rFonts w:ascii="Palatino Linotype" w:hAnsi="Palatino Linotype" w:cs="Arial"/>
          <w:color w:val="000000"/>
        </w:rPr>
      </w:pPr>
      <w:r w:rsidRPr="0042599C">
        <w:rPr>
          <w:rFonts w:ascii="Palatino Linotype" w:hAnsi="Palatino Linotype" w:cs="Arial"/>
          <w:color w:val="000000"/>
        </w:rPr>
        <w:t>1.1</w:t>
      </w:r>
      <w:r w:rsidRPr="0042599C">
        <w:rPr>
          <w:rFonts w:ascii="Palatino Linotype" w:hAnsi="Palatino Linotype" w:cs="Arial"/>
          <w:color w:val="000000"/>
        </w:rPr>
        <w:tab/>
        <w:t>The Museum has procedures for accessioning, cataloguing and processing items and these are outlined in the Documentation Procedural Manual (2016).</w:t>
      </w:r>
      <w:r w:rsidR="00BC4C7C" w:rsidRPr="0042599C">
        <w:rPr>
          <w:rFonts w:ascii="Palatino Linotype" w:hAnsi="Palatino Linotype" w:cs="Arial"/>
          <w:color w:val="000000"/>
        </w:rPr>
        <w:t xml:space="preserve"> Stage one can therefore be said to be complete. </w:t>
      </w:r>
    </w:p>
    <w:p w:rsidR="00925C7A" w:rsidRPr="0042599C" w:rsidRDefault="00764B2C" w:rsidP="00981C48">
      <w:pPr>
        <w:rPr>
          <w:rFonts w:ascii="Palatino Linotype" w:hAnsi="Palatino Linotype" w:cs="Arial"/>
          <w:color w:val="000000"/>
        </w:rPr>
      </w:pPr>
      <w:r w:rsidRPr="0042599C">
        <w:rPr>
          <w:rFonts w:ascii="Palatino Linotype" w:hAnsi="Palatino Linotype" w:cs="Arial"/>
          <w:color w:val="000000"/>
        </w:rPr>
        <w:lastRenderedPageBreak/>
        <w:t>1.2</w:t>
      </w:r>
      <w:r w:rsidRPr="0042599C">
        <w:rPr>
          <w:rFonts w:ascii="Palatino Linotype" w:hAnsi="Palatino Linotype" w:cs="Arial"/>
          <w:color w:val="000000"/>
        </w:rPr>
        <w:tab/>
        <w:t>This document provides a permanent and easily accessible record of documentation procedures. It ensure</w:t>
      </w:r>
      <w:r w:rsidR="00804BF7">
        <w:rPr>
          <w:rFonts w:ascii="Palatino Linotype" w:hAnsi="Palatino Linotype" w:cs="Arial"/>
          <w:color w:val="000000"/>
        </w:rPr>
        <w:t>s</w:t>
      </w:r>
      <w:r w:rsidRPr="0042599C">
        <w:rPr>
          <w:rFonts w:ascii="Palatino Linotype" w:hAnsi="Palatino Linotype" w:cs="Arial"/>
          <w:color w:val="000000"/>
        </w:rPr>
        <w:t xml:space="preserve"> their consistent use at the Museum, creating a manual available to all staff, volunteers, Trustees and the general public.</w:t>
      </w:r>
      <w:r w:rsidR="00EC6EFD">
        <w:rPr>
          <w:rFonts w:ascii="Palatino Linotype" w:hAnsi="Palatino Linotype" w:cs="Arial"/>
          <w:color w:val="000000"/>
        </w:rPr>
        <w:t xml:space="preserve"> The Documentation Plan is available on the public drive (</w:t>
      </w:r>
      <w:proofErr w:type="gramStart"/>
      <w:r w:rsidR="00EC6EFD">
        <w:rPr>
          <w:rFonts w:ascii="Palatino Linotype" w:hAnsi="Palatino Linotype" w:cs="Arial"/>
          <w:color w:val="000000"/>
        </w:rPr>
        <w:t>P:</w:t>
      </w:r>
      <w:proofErr w:type="gramEnd"/>
      <w:r w:rsidR="00EC6EFD">
        <w:rPr>
          <w:rFonts w:ascii="Palatino Linotype" w:hAnsi="Palatino Linotype" w:cs="Arial"/>
          <w:color w:val="000000"/>
        </w:rPr>
        <w:t xml:space="preserve">) of the office system. </w:t>
      </w:r>
    </w:p>
    <w:p w:rsidR="00764B2C" w:rsidRPr="0042599C" w:rsidRDefault="00764B2C" w:rsidP="00981C48">
      <w:pPr>
        <w:rPr>
          <w:rFonts w:ascii="Palatino Linotype" w:hAnsi="Palatino Linotype" w:cs="Arial"/>
          <w:color w:val="000000"/>
        </w:rPr>
      </w:pPr>
      <w:r w:rsidRPr="0042599C">
        <w:rPr>
          <w:rFonts w:ascii="Palatino Linotype" w:hAnsi="Palatino Linotype" w:cs="Arial"/>
          <w:color w:val="000000"/>
        </w:rPr>
        <w:t>1.3</w:t>
      </w:r>
      <w:r w:rsidRPr="0042599C">
        <w:rPr>
          <w:rFonts w:ascii="Palatino Linotype" w:hAnsi="Palatino Linotype" w:cs="Arial"/>
          <w:color w:val="000000"/>
        </w:rPr>
        <w:tab/>
        <w:t>By adhering to its documentation procedures the Museum will ensure that it conforms to its own Documentation Policy (2012) the Accr</w:t>
      </w:r>
      <w:r w:rsidR="00495F52">
        <w:rPr>
          <w:rFonts w:ascii="Palatino Linotype" w:hAnsi="Palatino Linotype" w:cs="Arial"/>
          <w:color w:val="000000"/>
        </w:rPr>
        <w:t xml:space="preserve">editation Standard, and the SPECTRUM Standard. </w:t>
      </w:r>
      <w:r w:rsidRPr="0042599C">
        <w:rPr>
          <w:rFonts w:ascii="Palatino Linotype" w:hAnsi="Palatino Linotype" w:cs="Arial"/>
          <w:color w:val="000000"/>
        </w:rPr>
        <w:t xml:space="preserve"> </w:t>
      </w:r>
    </w:p>
    <w:p w:rsidR="00BC4C7C" w:rsidRPr="0042599C" w:rsidRDefault="00BC4C7C" w:rsidP="00D556F8">
      <w:pPr>
        <w:pStyle w:val="Heading3"/>
      </w:pPr>
    </w:p>
    <w:p w:rsidR="006C1802" w:rsidRPr="0042599C" w:rsidRDefault="006C1802" w:rsidP="004A44A7">
      <w:pPr>
        <w:pStyle w:val="Heading2"/>
      </w:pPr>
      <w:bookmarkStart w:id="3" w:name="_Toc448836896"/>
      <w:r w:rsidRPr="0042599C">
        <w:t>STAGE 2: Identifying and inventory of backlog</w:t>
      </w:r>
      <w:bookmarkEnd w:id="3"/>
    </w:p>
    <w:p w:rsidR="00925C7A" w:rsidRPr="0042599C" w:rsidRDefault="00925C7A" w:rsidP="00D55DCA">
      <w:pPr>
        <w:spacing w:after="0"/>
        <w:rPr>
          <w:rFonts w:ascii="Palatino Linotype" w:hAnsi="Palatino Linotype" w:cs="Arial"/>
          <w:color w:val="000000"/>
        </w:rPr>
      </w:pPr>
    </w:p>
    <w:p w:rsidR="00BC4C7C" w:rsidRPr="0042599C" w:rsidRDefault="00BC4C7C" w:rsidP="00981C48">
      <w:pPr>
        <w:rPr>
          <w:rFonts w:ascii="Palatino Linotype" w:hAnsi="Palatino Linotype" w:cs="Arial"/>
          <w:color w:val="000000"/>
        </w:rPr>
      </w:pPr>
      <w:r w:rsidRPr="0042599C">
        <w:rPr>
          <w:rFonts w:ascii="Palatino Linotype" w:hAnsi="Palatino Linotype" w:cs="Arial"/>
          <w:color w:val="000000"/>
        </w:rPr>
        <w:t>2.1</w:t>
      </w:r>
      <w:r w:rsidRPr="0042599C">
        <w:rPr>
          <w:rFonts w:ascii="Palatino Linotype" w:hAnsi="Palatino Linotype" w:cs="Arial"/>
          <w:color w:val="000000"/>
        </w:rPr>
        <w:tab/>
        <w:t>The Museum began working o</w:t>
      </w:r>
      <w:r w:rsidR="00DA0081">
        <w:rPr>
          <w:rFonts w:ascii="Palatino Linotype" w:hAnsi="Palatino Linotype" w:cs="Arial"/>
          <w:color w:val="000000"/>
        </w:rPr>
        <w:t>n Stage 2 in 2006. A series of A</w:t>
      </w:r>
      <w:r w:rsidRPr="0042599C">
        <w:rPr>
          <w:rFonts w:ascii="Palatino Linotype" w:hAnsi="Palatino Linotype" w:cs="Arial"/>
          <w:color w:val="000000"/>
        </w:rPr>
        <w:t xml:space="preserve">ssistant Curators, Interns and Volunteers created separate inventories of the collection and backlogs within. </w:t>
      </w:r>
      <w:r w:rsidR="00D55DCA" w:rsidRPr="0042599C">
        <w:rPr>
          <w:rFonts w:ascii="Palatino Linotype" w:hAnsi="Palatino Linotype" w:cs="Arial"/>
          <w:color w:val="000000"/>
        </w:rPr>
        <w:t xml:space="preserve">This was completed within the period 2014-15. </w:t>
      </w:r>
    </w:p>
    <w:p w:rsidR="00D55DCA" w:rsidRPr="0042599C" w:rsidRDefault="00D55DCA" w:rsidP="00981C48">
      <w:pPr>
        <w:rPr>
          <w:rFonts w:ascii="Palatino Linotype" w:hAnsi="Palatino Linotype" w:cs="Arial"/>
          <w:color w:val="000000"/>
        </w:rPr>
      </w:pPr>
      <w:r w:rsidRPr="0042599C">
        <w:rPr>
          <w:rFonts w:ascii="Palatino Linotype" w:hAnsi="Palatino Linotype" w:cs="Arial"/>
          <w:color w:val="000000"/>
        </w:rPr>
        <w:t>2.2</w:t>
      </w:r>
      <w:r w:rsidRPr="0042599C">
        <w:rPr>
          <w:rFonts w:ascii="Palatino Linotype" w:hAnsi="Palatino Linotype" w:cs="Arial"/>
          <w:color w:val="000000"/>
        </w:rPr>
        <w:tab/>
        <w:t xml:space="preserve">Although this inventory can be said to be </w:t>
      </w:r>
      <w:r w:rsidR="00FF191E">
        <w:rPr>
          <w:rFonts w:ascii="Palatino Linotype" w:hAnsi="Palatino Linotype" w:cs="Arial"/>
          <w:color w:val="000000"/>
        </w:rPr>
        <w:t>finished</w:t>
      </w:r>
      <w:r w:rsidRPr="0042599C">
        <w:rPr>
          <w:rFonts w:ascii="Palatino Linotype" w:hAnsi="Palatino Linotype" w:cs="Arial"/>
          <w:color w:val="000000"/>
        </w:rPr>
        <w:t>, it is fragmentary</w:t>
      </w:r>
      <w:r w:rsidR="00FF191E">
        <w:rPr>
          <w:rFonts w:ascii="Palatino Linotype" w:hAnsi="Palatino Linotype" w:cs="Arial"/>
          <w:color w:val="000000"/>
        </w:rPr>
        <w:t xml:space="preserve"> in terms of its format (it was created over a long period with numerous individuals adding notes etc.).  </w:t>
      </w:r>
    </w:p>
    <w:p w:rsidR="00D55DCA" w:rsidRPr="0042599C" w:rsidRDefault="00D55DCA" w:rsidP="00981C48">
      <w:pPr>
        <w:rPr>
          <w:rFonts w:ascii="Palatino Linotype" w:hAnsi="Palatino Linotype" w:cs="Arial"/>
          <w:color w:val="000000"/>
        </w:rPr>
      </w:pPr>
      <w:r w:rsidRPr="0042599C">
        <w:rPr>
          <w:rFonts w:ascii="Palatino Linotype" w:hAnsi="Palatino Linotype" w:cs="Arial"/>
          <w:color w:val="000000"/>
        </w:rPr>
        <w:t>2.3</w:t>
      </w:r>
      <w:r w:rsidRPr="0042599C">
        <w:rPr>
          <w:rFonts w:ascii="Palatino Linotype" w:hAnsi="Palatino Linotype" w:cs="Arial"/>
          <w:color w:val="000000"/>
        </w:rPr>
        <w:tab/>
      </w:r>
      <w:r w:rsidR="009338AE" w:rsidRPr="0042599C">
        <w:rPr>
          <w:rFonts w:ascii="Palatino Linotype" w:hAnsi="Palatino Linotype" w:cs="Arial"/>
          <w:color w:val="000000"/>
        </w:rPr>
        <w:t>An example of a</w:t>
      </w:r>
      <w:r w:rsidRPr="0042599C">
        <w:rPr>
          <w:rFonts w:ascii="Palatino Linotype" w:hAnsi="Palatino Linotype" w:cs="Arial"/>
          <w:color w:val="000000"/>
        </w:rPr>
        <w:t xml:space="preserve"> backlog is the location data on objects. The store was reorganised in 2007 and this may have contributed to this backlog.</w:t>
      </w:r>
      <w:r w:rsidR="006C12CF" w:rsidRPr="0042599C">
        <w:rPr>
          <w:rFonts w:ascii="Palatino Linotype" w:hAnsi="Palatino Linotype" w:cs="Arial"/>
          <w:color w:val="000000"/>
        </w:rPr>
        <w:t xml:space="preserve"> Location data is not standardised on the database and many of the locations on this system do not match up with locations in the store. </w:t>
      </w:r>
    </w:p>
    <w:p w:rsidR="006C12CF" w:rsidRPr="0042599C" w:rsidRDefault="006C12CF" w:rsidP="00981C48">
      <w:pPr>
        <w:rPr>
          <w:rFonts w:ascii="Palatino Linotype" w:hAnsi="Palatino Linotype" w:cs="Arial"/>
          <w:color w:val="000000"/>
        </w:rPr>
      </w:pPr>
      <w:r w:rsidRPr="0042599C">
        <w:rPr>
          <w:rFonts w:ascii="Palatino Linotype" w:hAnsi="Palatino Linotype" w:cs="Arial"/>
          <w:color w:val="000000"/>
        </w:rPr>
        <w:t>2.4</w:t>
      </w:r>
      <w:r w:rsidRPr="0042599C">
        <w:rPr>
          <w:rFonts w:ascii="Palatino Linotype" w:hAnsi="Palatino Linotype" w:cs="Arial"/>
          <w:color w:val="000000"/>
        </w:rPr>
        <w:tab/>
      </w:r>
      <w:r w:rsidR="00D1269D">
        <w:rPr>
          <w:rFonts w:ascii="Palatino Linotype" w:hAnsi="Palatino Linotype" w:cs="Arial"/>
          <w:color w:val="000000"/>
        </w:rPr>
        <w:t xml:space="preserve">The Museum’s catalogue </w:t>
      </w:r>
      <w:r w:rsidR="00D1269D" w:rsidRPr="0042599C">
        <w:rPr>
          <w:rFonts w:ascii="Palatino Linotype" w:hAnsi="Palatino Linotype" w:cs="Arial"/>
          <w:color w:val="000000"/>
        </w:rPr>
        <w:t>does</w:t>
      </w:r>
      <w:r w:rsidR="00D1269D">
        <w:rPr>
          <w:rFonts w:ascii="Palatino Linotype" w:hAnsi="Palatino Linotype" w:cs="Arial"/>
          <w:color w:val="000000"/>
        </w:rPr>
        <w:t xml:space="preserve"> not currently meet the</w:t>
      </w:r>
      <w:r w:rsidRPr="0042599C">
        <w:rPr>
          <w:rFonts w:ascii="Palatino Linotype" w:hAnsi="Palatino Linotype" w:cs="Arial"/>
          <w:color w:val="000000"/>
        </w:rPr>
        <w:t xml:space="preserve"> </w:t>
      </w:r>
      <w:r w:rsidR="00DA0081">
        <w:rPr>
          <w:rFonts w:ascii="Palatino Linotype" w:hAnsi="Palatino Linotype" w:cs="Arial"/>
          <w:color w:val="000000"/>
        </w:rPr>
        <w:t>SPECTRUM Standard</w:t>
      </w:r>
      <w:r w:rsidRPr="0042599C">
        <w:rPr>
          <w:rFonts w:ascii="Palatino Linotype" w:hAnsi="Palatino Linotype" w:cs="Arial"/>
          <w:color w:val="000000"/>
        </w:rPr>
        <w:t xml:space="preserve">. The current database </w:t>
      </w:r>
      <w:r w:rsidR="00162C20">
        <w:rPr>
          <w:rFonts w:ascii="Palatino Linotype" w:hAnsi="Palatino Linotype" w:cs="Arial"/>
          <w:color w:val="000000"/>
        </w:rPr>
        <w:t>lacks</w:t>
      </w:r>
      <w:r w:rsidRPr="0042599C">
        <w:rPr>
          <w:rFonts w:ascii="Palatino Linotype" w:hAnsi="Palatino Linotype" w:cs="Arial"/>
          <w:color w:val="000000"/>
        </w:rPr>
        <w:t xml:space="preserve"> field</w:t>
      </w:r>
      <w:r w:rsidR="00162C20">
        <w:rPr>
          <w:rFonts w:ascii="Palatino Linotype" w:hAnsi="Palatino Linotype" w:cs="Arial"/>
          <w:color w:val="000000"/>
        </w:rPr>
        <w:t>s</w:t>
      </w:r>
      <w:r w:rsidRPr="0042599C">
        <w:rPr>
          <w:rFonts w:ascii="Palatino Linotype" w:hAnsi="Palatino Linotype" w:cs="Arial"/>
          <w:color w:val="000000"/>
        </w:rPr>
        <w:t xml:space="preserve"> for certain types of information, for example, condition. In other cases, </w:t>
      </w:r>
      <w:r w:rsidR="00676E39" w:rsidRPr="0042599C">
        <w:rPr>
          <w:rFonts w:ascii="Palatino Linotype" w:hAnsi="Palatino Linotype" w:cs="Arial"/>
          <w:color w:val="000000"/>
        </w:rPr>
        <w:t>a</w:t>
      </w:r>
      <w:r w:rsidRPr="0042599C">
        <w:rPr>
          <w:rFonts w:ascii="Palatino Linotype" w:hAnsi="Palatino Linotype" w:cs="Arial"/>
          <w:color w:val="000000"/>
        </w:rPr>
        <w:t xml:space="preserve"> field exists, but only a tiny percentage of objects have the field completed, for example, dimensions. </w:t>
      </w:r>
    </w:p>
    <w:p w:rsidR="00676E39" w:rsidRPr="0042599C" w:rsidRDefault="00676E39" w:rsidP="00981C48">
      <w:pPr>
        <w:rPr>
          <w:rFonts w:ascii="Palatino Linotype" w:hAnsi="Palatino Linotype" w:cs="Arial"/>
          <w:color w:val="000000"/>
        </w:rPr>
      </w:pPr>
      <w:r w:rsidRPr="0042599C">
        <w:rPr>
          <w:rFonts w:ascii="Palatino Linotype" w:hAnsi="Palatino Linotype" w:cs="Arial"/>
          <w:color w:val="000000"/>
        </w:rPr>
        <w:t>2.5</w:t>
      </w:r>
      <w:r w:rsidRPr="0042599C">
        <w:rPr>
          <w:rFonts w:ascii="Palatino Linotype" w:hAnsi="Palatino Linotype" w:cs="Arial"/>
          <w:color w:val="000000"/>
        </w:rPr>
        <w:tab/>
        <w:t>There are some objects in the store that are unidentified. It will need to be investigated as to whether they have associated documentation.</w:t>
      </w:r>
    </w:p>
    <w:p w:rsidR="00D55DCA" w:rsidRPr="0042599C" w:rsidRDefault="00D55DCA" w:rsidP="00981C48">
      <w:pPr>
        <w:rPr>
          <w:rFonts w:ascii="Palatino Linotype" w:hAnsi="Palatino Linotype" w:cs="Arial"/>
          <w:color w:val="000000"/>
        </w:rPr>
      </w:pPr>
    </w:p>
    <w:p w:rsidR="00925C7A" w:rsidRPr="0042599C" w:rsidRDefault="00925C7A" w:rsidP="004A44A7">
      <w:pPr>
        <w:pStyle w:val="Heading2"/>
      </w:pPr>
      <w:bookmarkStart w:id="4" w:name="_Toc448836897"/>
      <w:r w:rsidRPr="0042599C">
        <w:t>STAGE 3: Discrepancy Checking</w:t>
      </w:r>
      <w:bookmarkEnd w:id="4"/>
    </w:p>
    <w:p w:rsidR="00925C7A" w:rsidRPr="0042599C" w:rsidRDefault="00925C7A" w:rsidP="00D55DCA">
      <w:pPr>
        <w:spacing w:after="0"/>
        <w:rPr>
          <w:rFonts w:ascii="Palatino Linotype" w:hAnsi="Palatino Linotype" w:cs="Arial"/>
          <w:color w:val="000000"/>
        </w:rPr>
      </w:pPr>
    </w:p>
    <w:p w:rsidR="00C5206C" w:rsidRPr="0042599C" w:rsidRDefault="00D55DCA" w:rsidP="00C5206C">
      <w:pPr>
        <w:rPr>
          <w:rFonts w:ascii="Palatino Linotype" w:hAnsi="Palatino Linotype" w:cs="Arial"/>
          <w:color w:val="000000"/>
        </w:rPr>
      </w:pPr>
      <w:r w:rsidRPr="0042599C">
        <w:rPr>
          <w:rFonts w:ascii="Palatino Linotype" w:hAnsi="Palatino Linotype" w:cs="Arial"/>
          <w:color w:val="000000"/>
        </w:rPr>
        <w:t>3.1</w:t>
      </w:r>
      <w:r w:rsidRPr="0042599C">
        <w:rPr>
          <w:rFonts w:ascii="Palatino Linotype" w:hAnsi="Palatino Linotype" w:cs="Arial"/>
          <w:color w:val="000000"/>
        </w:rPr>
        <w:tab/>
      </w:r>
      <w:r w:rsidR="002D07FE" w:rsidRPr="0042599C">
        <w:rPr>
          <w:rFonts w:ascii="Palatino Linotype" w:hAnsi="Palatino Linotype" w:cs="Arial"/>
          <w:color w:val="000000"/>
        </w:rPr>
        <w:t xml:space="preserve">Stage 3 is a </w:t>
      </w:r>
      <w:r w:rsidR="00BB086C" w:rsidRPr="0042599C">
        <w:rPr>
          <w:rFonts w:ascii="Palatino Linotype" w:hAnsi="Palatino Linotype" w:cs="Arial"/>
          <w:color w:val="000000"/>
        </w:rPr>
        <w:t xml:space="preserve">cross reference between the inventory and existing documentation, in an effort to confirm the nature of the collection’s backlogs. </w:t>
      </w:r>
    </w:p>
    <w:p w:rsidR="00BB086C" w:rsidRPr="0042599C" w:rsidRDefault="00BB086C" w:rsidP="00C5206C">
      <w:pPr>
        <w:rPr>
          <w:rFonts w:ascii="Palatino Linotype" w:hAnsi="Palatino Linotype" w:cs="Arial"/>
          <w:color w:val="000000"/>
        </w:rPr>
      </w:pPr>
      <w:r w:rsidRPr="0042599C">
        <w:rPr>
          <w:rFonts w:ascii="Palatino Linotype" w:hAnsi="Palatino Linotype" w:cs="Arial"/>
          <w:color w:val="000000"/>
        </w:rPr>
        <w:t>3.2</w:t>
      </w:r>
      <w:r w:rsidRPr="0042599C">
        <w:rPr>
          <w:rFonts w:ascii="Palatino Linotype" w:hAnsi="Palatino Linotype" w:cs="Arial"/>
          <w:color w:val="000000"/>
        </w:rPr>
        <w:tab/>
        <w:t>Work on this began under the previous Curator. Both the Curator and Intern were able to identify several discrepancies between the inventory and existing documentation. However</w:t>
      </w:r>
      <w:r w:rsidR="00481D09" w:rsidRPr="0042599C">
        <w:rPr>
          <w:rFonts w:ascii="Palatino Linotype" w:hAnsi="Palatino Linotype" w:cs="Arial"/>
          <w:color w:val="000000"/>
        </w:rPr>
        <w:t>, only part of the collection was checked</w:t>
      </w:r>
      <w:r w:rsidR="00D1269D">
        <w:rPr>
          <w:rFonts w:ascii="Palatino Linotype" w:hAnsi="Palatino Linotype" w:cs="Arial"/>
          <w:color w:val="000000"/>
        </w:rPr>
        <w:t xml:space="preserve"> for discrepancies</w:t>
      </w:r>
      <w:r w:rsidR="00481D09" w:rsidRPr="0042599C">
        <w:rPr>
          <w:rFonts w:ascii="Palatino Linotype" w:hAnsi="Palatino Linotype" w:cs="Arial"/>
          <w:color w:val="000000"/>
        </w:rPr>
        <w:t xml:space="preserve">. </w:t>
      </w:r>
      <w:r w:rsidRPr="0042599C">
        <w:rPr>
          <w:rFonts w:ascii="Palatino Linotype" w:hAnsi="Palatino Linotype" w:cs="Arial"/>
          <w:color w:val="000000"/>
        </w:rPr>
        <w:t xml:space="preserve"> </w:t>
      </w:r>
    </w:p>
    <w:p w:rsidR="009E7F7C" w:rsidRPr="0042599C" w:rsidRDefault="00BB086C" w:rsidP="00C5206C">
      <w:pPr>
        <w:rPr>
          <w:rFonts w:ascii="Palatino Linotype" w:hAnsi="Palatino Linotype" w:cs="Arial"/>
          <w:color w:val="000000"/>
        </w:rPr>
      </w:pPr>
      <w:r w:rsidRPr="0042599C">
        <w:rPr>
          <w:rFonts w:ascii="Palatino Linotype" w:hAnsi="Palatino Linotype" w:cs="Arial"/>
          <w:color w:val="000000"/>
        </w:rPr>
        <w:lastRenderedPageBreak/>
        <w:t>3.3</w:t>
      </w:r>
      <w:r w:rsidR="00606EB7" w:rsidRPr="0042599C">
        <w:rPr>
          <w:rFonts w:ascii="Palatino Linotype" w:hAnsi="Palatino Linotype" w:cs="Arial"/>
          <w:color w:val="000000"/>
        </w:rPr>
        <w:tab/>
        <w:t>The Museum plans to carry out an audit of its collection, beginning in late 2016.</w:t>
      </w:r>
      <w:r w:rsidR="000029B0" w:rsidRPr="0042599C">
        <w:rPr>
          <w:rFonts w:ascii="Palatino Linotype" w:hAnsi="Palatino Linotype" w:cs="Arial"/>
          <w:color w:val="000000"/>
        </w:rPr>
        <w:t xml:space="preserve"> This will first involve an audit of the stored collection. This will capture data </w:t>
      </w:r>
      <w:r w:rsidR="009E7F7C" w:rsidRPr="0042599C">
        <w:rPr>
          <w:rFonts w:ascii="Palatino Linotype" w:hAnsi="Palatino Linotype" w:cs="Arial"/>
          <w:color w:val="000000"/>
        </w:rPr>
        <w:t xml:space="preserve">that can be used to check discrepancies within the inventory. It </w:t>
      </w:r>
      <w:r w:rsidR="00481D09" w:rsidRPr="0042599C">
        <w:rPr>
          <w:rFonts w:ascii="Palatino Linotype" w:hAnsi="Palatino Linotype" w:cs="Arial"/>
          <w:color w:val="000000"/>
        </w:rPr>
        <w:t>may</w:t>
      </w:r>
      <w:r w:rsidR="009E7F7C" w:rsidRPr="0042599C">
        <w:rPr>
          <w:rFonts w:ascii="Palatino Linotype" w:hAnsi="Palatino Linotype" w:cs="Arial"/>
          <w:color w:val="000000"/>
        </w:rPr>
        <w:t xml:space="preserve"> also highlight other areas of backlog and will eliminate other areas of backlog. </w:t>
      </w:r>
    </w:p>
    <w:p w:rsidR="00D55DCA" w:rsidRPr="0042599C" w:rsidRDefault="000029B0" w:rsidP="00C5206C">
      <w:pPr>
        <w:rPr>
          <w:rFonts w:ascii="Palatino Linotype" w:hAnsi="Palatino Linotype" w:cs="Arial"/>
          <w:color w:val="000000"/>
        </w:rPr>
      </w:pPr>
      <w:r w:rsidRPr="0042599C">
        <w:rPr>
          <w:rFonts w:ascii="Palatino Linotype" w:hAnsi="Palatino Linotype" w:cs="Arial"/>
          <w:color w:val="000000"/>
        </w:rPr>
        <w:t xml:space="preserve"> </w:t>
      </w:r>
    </w:p>
    <w:p w:rsidR="00A034C7" w:rsidRPr="0042599C" w:rsidRDefault="009E7F7C" w:rsidP="004A44A7">
      <w:pPr>
        <w:pStyle w:val="Heading2"/>
      </w:pPr>
      <w:bookmarkStart w:id="5" w:name="_Toc448836898"/>
      <w:r w:rsidRPr="0042599C">
        <w:t xml:space="preserve">STAGE 4: </w:t>
      </w:r>
      <w:r w:rsidR="0042599C">
        <w:t>Addressing the</w:t>
      </w:r>
      <w:r w:rsidR="00925C7A" w:rsidRPr="0042599C">
        <w:t xml:space="preserve"> Backlog</w:t>
      </w:r>
      <w:bookmarkEnd w:id="5"/>
    </w:p>
    <w:p w:rsidR="00BE75E8" w:rsidRPr="0042599C" w:rsidRDefault="00BE75E8" w:rsidP="009E7F7C">
      <w:pPr>
        <w:rPr>
          <w:rFonts w:ascii="Palatino Linotype" w:hAnsi="Palatino Linotype"/>
        </w:rPr>
      </w:pPr>
    </w:p>
    <w:p w:rsidR="009E7F7C" w:rsidRPr="0042599C" w:rsidRDefault="00BE75E8" w:rsidP="009E7F7C">
      <w:pPr>
        <w:rPr>
          <w:rFonts w:ascii="Palatino Linotype" w:hAnsi="Palatino Linotype"/>
        </w:rPr>
      </w:pPr>
      <w:r w:rsidRPr="0042599C">
        <w:rPr>
          <w:rFonts w:ascii="Palatino Linotype" w:hAnsi="Palatino Linotype"/>
        </w:rPr>
        <w:t xml:space="preserve">Stage four </w:t>
      </w:r>
      <w:r w:rsidR="002D07FE" w:rsidRPr="0042599C">
        <w:rPr>
          <w:rFonts w:ascii="Palatino Linotype" w:hAnsi="Palatino Linotype"/>
        </w:rPr>
        <w:t xml:space="preserve">involves undertaking primary SPECTRUM procedures in addressing retrospective backlog items. </w:t>
      </w:r>
      <w:r w:rsidRPr="0042599C">
        <w:rPr>
          <w:rFonts w:ascii="Palatino Linotype" w:hAnsi="Palatino Linotype"/>
        </w:rPr>
        <w:t>As discussed above, the M</w:t>
      </w:r>
      <w:r w:rsidR="009E7F7C" w:rsidRPr="0042599C">
        <w:rPr>
          <w:rFonts w:ascii="Palatino Linotype" w:hAnsi="Palatino Linotype"/>
        </w:rPr>
        <w:t xml:space="preserve">useum will </w:t>
      </w:r>
      <w:r w:rsidR="002D07FE" w:rsidRPr="0042599C">
        <w:rPr>
          <w:rFonts w:ascii="Palatino Linotype" w:hAnsi="Palatino Linotype"/>
        </w:rPr>
        <w:t>commence</w:t>
      </w:r>
      <w:r w:rsidRPr="0042599C">
        <w:rPr>
          <w:rFonts w:ascii="Palatino Linotype" w:hAnsi="Palatino Linotype"/>
        </w:rPr>
        <w:t xml:space="preserve"> an audit which will address several areas of backlog. Below is an analysis of</w:t>
      </w:r>
      <w:r w:rsidR="002D07FE" w:rsidRPr="0042599C">
        <w:rPr>
          <w:rFonts w:ascii="Palatino Linotype" w:hAnsi="Palatino Linotype"/>
        </w:rPr>
        <w:t xml:space="preserve"> the areas of </w:t>
      </w:r>
      <w:r w:rsidR="002C26E2" w:rsidRPr="0042599C">
        <w:rPr>
          <w:rFonts w:ascii="Palatino Linotype" w:hAnsi="Palatino Linotype"/>
        </w:rPr>
        <w:t xml:space="preserve">documentation and details of action that </w:t>
      </w:r>
      <w:r w:rsidR="009C6247">
        <w:rPr>
          <w:rFonts w:ascii="Palatino Linotype" w:hAnsi="Palatino Linotype"/>
        </w:rPr>
        <w:t>will</w:t>
      </w:r>
      <w:r w:rsidR="002C26E2" w:rsidRPr="0042599C">
        <w:rPr>
          <w:rFonts w:ascii="Palatino Linotype" w:hAnsi="Palatino Linotype"/>
        </w:rPr>
        <w:t xml:space="preserve"> address backlogs in each area.</w:t>
      </w:r>
    </w:p>
    <w:p w:rsidR="00925C7A" w:rsidRPr="0042599C" w:rsidRDefault="00925C7A">
      <w:pPr>
        <w:rPr>
          <w:rFonts w:ascii="Palatino Linotype" w:hAnsi="Palatino Linotype" w:cs="Arial"/>
        </w:rPr>
      </w:pPr>
    </w:p>
    <w:p w:rsidR="000644A4" w:rsidRPr="0042599C" w:rsidRDefault="004A44A7" w:rsidP="004A44A7">
      <w:pPr>
        <w:pStyle w:val="Heading3"/>
      </w:pPr>
      <w:bookmarkStart w:id="6" w:name="_Toc448836899"/>
      <w:r w:rsidRPr="0042599C">
        <w:t>4.1</w:t>
      </w:r>
      <w:r w:rsidR="002D07FE" w:rsidRPr="0042599C">
        <w:tab/>
      </w:r>
      <w:r w:rsidRPr="0042599C">
        <w:t>Acquisition</w:t>
      </w:r>
      <w:bookmarkEnd w:id="6"/>
      <w:r w:rsidRPr="0042599C">
        <w:t xml:space="preserve"> </w:t>
      </w:r>
    </w:p>
    <w:p w:rsidR="000644A4" w:rsidRPr="0042599C" w:rsidRDefault="000644A4" w:rsidP="004A44A7">
      <w:pPr>
        <w:pStyle w:val="Heading4"/>
        <w:numPr>
          <w:ilvl w:val="0"/>
          <w:numId w:val="7"/>
        </w:numPr>
      </w:pPr>
      <w:r w:rsidRPr="0042599C">
        <w:t>Acquisition – accession</w:t>
      </w:r>
      <w:r w:rsidR="00B40919" w:rsidRPr="0042599C">
        <w:t>s</w:t>
      </w:r>
      <w:r w:rsidRPr="0042599C">
        <w:t xml:space="preserve"> register</w:t>
      </w:r>
    </w:p>
    <w:p w:rsidR="000644A4" w:rsidRPr="0042599C" w:rsidRDefault="000644A4" w:rsidP="000644A4">
      <w:pPr>
        <w:rPr>
          <w:rFonts w:ascii="Palatino Linotype" w:hAnsi="Palatino Linotype" w:cs="Arial"/>
        </w:rPr>
      </w:pPr>
    </w:p>
    <w:p w:rsidR="005B3DE7" w:rsidRPr="0042599C" w:rsidRDefault="00BE75E8" w:rsidP="000644A4">
      <w:pPr>
        <w:rPr>
          <w:rFonts w:ascii="Palatino Linotype" w:hAnsi="Palatino Linotype" w:cs="Arial"/>
        </w:rPr>
      </w:pPr>
      <w:r w:rsidRPr="0042599C">
        <w:rPr>
          <w:rFonts w:ascii="Palatino Linotype" w:hAnsi="Palatino Linotype" w:cs="Arial"/>
        </w:rPr>
        <w:t>The Museum currently uses an accessions register.</w:t>
      </w:r>
      <w:r w:rsidR="002D07FE" w:rsidRPr="0042599C">
        <w:rPr>
          <w:rFonts w:ascii="Palatino Linotype" w:hAnsi="Palatino Linotype" w:cs="Arial"/>
        </w:rPr>
        <w:t xml:space="preserve"> There are items in the Museum store that have entered the Museum (through donations for example) and have not been for</w:t>
      </w:r>
      <w:r w:rsidR="006D4D10">
        <w:rPr>
          <w:rFonts w:ascii="Palatino Linotype" w:hAnsi="Palatino Linotype" w:cs="Arial"/>
        </w:rPr>
        <w:t>mally</w:t>
      </w:r>
      <w:r w:rsidR="002D07FE" w:rsidRPr="0042599C">
        <w:rPr>
          <w:rFonts w:ascii="Palatino Linotype" w:hAnsi="Palatino Linotype" w:cs="Arial"/>
        </w:rPr>
        <w:t xml:space="preserve"> accessioned.</w:t>
      </w:r>
      <w:r w:rsidR="00916199" w:rsidRPr="0042599C">
        <w:rPr>
          <w:rFonts w:ascii="Palatino Linotype" w:hAnsi="Palatino Linotype" w:cs="Arial"/>
        </w:rPr>
        <w:t xml:space="preserve"> There are also some unidentified items which may need to be accessioned</w:t>
      </w:r>
      <w:r w:rsidR="00A67D7A" w:rsidRPr="0042599C">
        <w:rPr>
          <w:rFonts w:ascii="Palatino Linotype" w:hAnsi="Palatino Linotype" w:cs="Arial"/>
        </w:rPr>
        <w:t xml:space="preserve">, </w:t>
      </w:r>
      <w:r w:rsidR="009338AE" w:rsidRPr="0042599C">
        <w:rPr>
          <w:rFonts w:ascii="Palatino Linotype" w:hAnsi="Palatino Linotype" w:cs="Arial"/>
        </w:rPr>
        <w:t xml:space="preserve">returned to donors </w:t>
      </w:r>
      <w:r w:rsidR="00A67D7A" w:rsidRPr="0042599C">
        <w:rPr>
          <w:rFonts w:ascii="Palatino Linotype" w:hAnsi="Palatino Linotype" w:cs="Arial"/>
        </w:rPr>
        <w:t>or disposed of (according to ethical guidelines) if they do not conform to the Museum’s acquisition and disposal policy</w:t>
      </w:r>
      <w:r w:rsidR="00916199" w:rsidRPr="0042599C">
        <w:rPr>
          <w:rFonts w:ascii="Palatino Linotype" w:hAnsi="Palatino Linotype" w:cs="Arial"/>
        </w:rPr>
        <w:t>.</w:t>
      </w:r>
      <w:r w:rsidR="002D07FE" w:rsidRPr="0042599C">
        <w:rPr>
          <w:rFonts w:ascii="Palatino Linotype" w:hAnsi="Palatino Linotype" w:cs="Arial"/>
        </w:rPr>
        <w:t xml:space="preserve"> As the audit will address each and every item in the store, these </w:t>
      </w:r>
      <w:r w:rsidR="002D4527">
        <w:rPr>
          <w:rFonts w:ascii="Palatino Linotype" w:hAnsi="Palatino Linotype" w:cs="Arial"/>
        </w:rPr>
        <w:t>will be audited and dealt with appropriately</w:t>
      </w:r>
      <w:r w:rsidR="00916199" w:rsidRPr="0042599C">
        <w:rPr>
          <w:rFonts w:ascii="Palatino Linotype" w:hAnsi="Palatino Linotype" w:cs="Arial"/>
        </w:rPr>
        <w:t xml:space="preserve">. </w:t>
      </w:r>
    </w:p>
    <w:p w:rsidR="00946500" w:rsidRPr="0042599C" w:rsidRDefault="00946500" w:rsidP="000644A4">
      <w:pPr>
        <w:rPr>
          <w:rFonts w:ascii="Palatino Linotype" w:hAnsi="Palatino Linotype" w:cs="Arial"/>
        </w:rPr>
      </w:pPr>
    </w:p>
    <w:p w:rsidR="00946500" w:rsidRPr="0042599C" w:rsidRDefault="00946500" w:rsidP="004A44A7">
      <w:pPr>
        <w:pStyle w:val="Heading4"/>
        <w:numPr>
          <w:ilvl w:val="0"/>
          <w:numId w:val="7"/>
        </w:numPr>
      </w:pPr>
      <w:r w:rsidRPr="0042599C">
        <w:t xml:space="preserve">Acquisition </w:t>
      </w:r>
      <w:r w:rsidR="00232F5F" w:rsidRPr="0042599C">
        <w:t>–</w:t>
      </w:r>
      <w:r w:rsidRPr="0042599C">
        <w:t xml:space="preserve"> </w:t>
      </w:r>
      <w:r w:rsidR="00232F5F" w:rsidRPr="0042599C">
        <w:t>security copy of the accession register</w:t>
      </w:r>
    </w:p>
    <w:p w:rsidR="00232F5F" w:rsidRPr="0042599C" w:rsidRDefault="00232F5F" w:rsidP="00232F5F">
      <w:pPr>
        <w:rPr>
          <w:rFonts w:ascii="Palatino Linotype" w:hAnsi="Palatino Linotype" w:cs="Arial"/>
        </w:rPr>
      </w:pPr>
    </w:p>
    <w:p w:rsidR="002F449D" w:rsidRPr="0042599C" w:rsidRDefault="0060274D" w:rsidP="00232F5F">
      <w:pPr>
        <w:rPr>
          <w:rFonts w:ascii="Palatino Linotype" w:hAnsi="Palatino Linotype" w:cs="Arial"/>
        </w:rPr>
      </w:pPr>
      <w:r w:rsidRPr="0042599C">
        <w:rPr>
          <w:rFonts w:ascii="Palatino Linotype" w:hAnsi="Palatino Linotype" w:cs="Arial"/>
        </w:rPr>
        <w:t xml:space="preserve">This was reported as being complete in the Museum’s 2012 Accreditation return. </w:t>
      </w:r>
      <w:r w:rsidR="00691D9B">
        <w:rPr>
          <w:rFonts w:ascii="Palatino Linotype" w:hAnsi="Palatino Linotype" w:cs="Arial"/>
        </w:rPr>
        <w:t>A digital copy of the accession</w:t>
      </w:r>
      <w:r w:rsidR="00E040E8">
        <w:rPr>
          <w:rFonts w:ascii="Palatino Linotype" w:hAnsi="Palatino Linotype" w:cs="Arial"/>
        </w:rPr>
        <w:t>s register had recently been created an</w:t>
      </w:r>
      <w:r w:rsidR="002D4527">
        <w:rPr>
          <w:rFonts w:ascii="Palatino Linotype" w:hAnsi="Palatino Linotype" w:cs="Arial"/>
        </w:rPr>
        <w:t>d is stored on a cloud platform.</w:t>
      </w:r>
    </w:p>
    <w:p w:rsidR="00045BAA" w:rsidRDefault="00045BAA" w:rsidP="00232F5F">
      <w:pPr>
        <w:rPr>
          <w:rFonts w:ascii="Palatino Linotype" w:hAnsi="Palatino Linotype" w:cs="Arial"/>
        </w:rPr>
      </w:pPr>
    </w:p>
    <w:p w:rsidR="00F65807" w:rsidRDefault="00F65807" w:rsidP="00232F5F">
      <w:pPr>
        <w:rPr>
          <w:rFonts w:ascii="Palatino Linotype" w:hAnsi="Palatino Linotype" w:cs="Arial"/>
        </w:rPr>
      </w:pPr>
    </w:p>
    <w:p w:rsidR="00F65807" w:rsidRPr="0042599C" w:rsidRDefault="00F65807" w:rsidP="00232F5F">
      <w:pPr>
        <w:rPr>
          <w:rFonts w:ascii="Palatino Linotype" w:hAnsi="Palatino Linotype" w:cs="Arial"/>
        </w:rPr>
      </w:pPr>
    </w:p>
    <w:p w:rsidR="002F449D" w:rsidRPr="0042599C" w:rsidRDefault="002F449D" w:rsidP="004A44A7">
      <w:pPr>
        <w:pStyle w:val="Heading4"/>
        <w:numPr>
          <w:ilvl w:val="0"/>
          <w:numId w:val="7"/>
        </w:numPr>
      </w:pPr>
      <w:r w:rsidRPr="0042599C">
        <w:lastRenderedPageBreak/>
        <w:t>Acquisition – marking and labelling of objects</w:t>
      </w:r>
    </w:p>
    <w:p w:rsidR="002F449D" w:rsidRPr="0042599C" w:rsidRDefault="002F449D" w:rsidP="002F449D">
      <w:pPr>
        <w:rPr>
          <w:rFonts w:ascii="Palatino Linotype" w:hAnsi="Palatino Linotype" w:cs="Arial"/>
        </w:rPr>
      </w:pPr>
    </w:p>
    <w:p w:rsidR="002F449D" w:rsidRPr="0042599C" w:rsidRDefault="002F449D" w:rsidP="002F449D">
      <w:pPr>
        <w:rPr>
          <w:rFonts w:ascii="Palatino Linotype" w:hAnsi="Palatino Linotype" w:cs="Arial"/>
        </w:rPr>
      </w:pPr>
      <w:r w:rsidRPr="0042599C">
        <w:rPr>
          <w:rFonts w:ascii="Palatino Linotype" w:hAnsi="Palatino Linotype" w:cs="Arial"/>
        </w:rPr>
        <w:t>Objects</w:t>
      </w:r>
      <w:r w:rsidR="0060274D" w:rsidRPr="0042599C">
        <w:rPr>
          <w:rFonts w:ascii="Palatino Linotype" w:hAnsi="Palatino Linotype" w:cs="Arial"/>
        </w:rPr>
        <w:t xml:space="preserve"> entering the Museum</w:t>
      </w:r>
      <w:r w:rsidRPr="0042599C">
        <w:rPr>
          <w:rFonts w:ascii="Palatino Linotype" w:hAnsi="Palatino Linotype" w:cs="Arial"/>
        </w:rPr>
        <w:t xml:space="preserve"> have bee</w:t>
      </w:r>
      <w:r w:rsidR="0060274D" w:rsidRPr="0042599C">
        <w:rPr>
          <w:rFonts w:ascii="Palatino Linotype" w:hAnsi="Palatino Linotype" w:cs="Arial"/>
        </w:rPr>
        <w:t>n marked or labelled with an accession</w:t>
      </w:r>
      <w:r w:rsidRPr="0042599C">
        <w:rPr>
          <w:rFonts w:ascii="Palatino Linotype" w:hAnsi="Palatino Linotype" w:cs="Arial"/>
        </w:rPr>
        <w:t xml:space="preserve"> or loan number assig</w:t>
      </w:r>
      <w:r w:rsidR="0060274D" w:rsidRPr="0042599C">
        <w:rPr>
          <w:rFonts w:ascii="Palatino Linotype" w:hAnsi="Palatino Linotype" w:cs="Arial"/>
        </w:rPr>
        <w:t>ned to them</w:t>
      </w:r>
      <w:r w:rsidRPr="0042599C">
        <w:rPr>
          <w:rFonts w:ascii="Palatino Linotype" w:hAnsi="Palatino Linotype" w:cs="Arial"/>
        </w:rPr>
        <w:t xml:space="preserve">. </w:t>
      </w:r>
      <w:r w:rsidR="00625E2F" w:rsidRPr="0042599C">
        <w:rPr>
          <w:rFonts w:ascii="Palatino Linotype" w:hAnsi="Palatino Linotype" w:cs="Arial"/>
        </w:rPr>
        <w:t>Objects</w:t>
      </w:r>
      <w:r w:rsidRPr="0042599C">
        <w:rPr>
          <w:rFonts w:ascii="Palatino Linotype" w:hAnsi="Palatino Linotype" w:cs="Arial"/>
        </w:rPr>
        <w:t xml:space="preserve"> will be</w:t>
      </w:r>
      <w:r w:rsidR="00625E2F" w:rsidRPr="0042599C">
        <w:rPr>
          <w:rFonts w:ascii="Palatino Linotype" w:hAnsi="Palatino Linotype" w:cs="Arial"/>
        </w:rPr>
        <w:t xml:space="preserve"> temporarily labelled with the</w:t>
      </w:r>
      <w:r w:rsidRPr="0042599C">
        <w:rPr>
          <w:rFonts w:ascii="Palatino Linotype" w:hAnsi="Palatino Linotype" w:cs="Arial"/>
        </w:rPr>
        <w:t xml:space="preserve"> “E” number assigned to them at entry into the </w:t>
      </w:r>
      <w:r w:rsidR="00505161" w:rsidRPr="0042599C">
        <w:rPr>
          <w:rFonts w:ascii="Palatino Linotype" w:hAnsi="Palatino Linotype" w:cs="Arial"/>
        </w:rPr>
        <w:t>Museum</w:t>
      </w:r>
      <w:r w:rsidRPr="0042599C">
        <w:rPr>
          <w:rFonts w:ascii="Palatino Linotype" w:hAnsi="Palatino Linotype" w:cs="Arial"/>
        </w:rPr>
        <w:t xml:space="preserve"> and then subsequently marked with the accession number assigned to them when they are recorded in the accessions register.</w:t>
      </w:r>
      <w:r w:rsidR="0060274D" w:rsidRPr="0042599C">
        <w:rPr>
          <w:rFonts w:ascii="Palatino Linotype" w:hAnsi="Palatino Linotype" w:cs="Arial"/>
        </w:rPr>
        <w:t xml:space="preserve"> </w:t>
      </w:r>
      <w:r w:rsidR="004E494D">
        <w:rPr>
          <w:rFonts w:ascii="Palatino Linotype" w:hAnsi="Palatino Linotype" w:cs="Arial"/>
        </w:rPr>
        <w:t xml:space="preserve">There are items in the collection which do not have a label attached to them. </w:t>
      </w:r>
      <w:r w:rsidR="0060274D" w:rsidRPr="0042599C">
        <w:rPr>
          <w:rFonts w:ascii="Palatino Linotype" w:hAnsi="Palatino Linotype" w:cs="Arial"/>
        </w:rPr>
        <w:t xml:space="preserve">The audit will address this; after an object has been catalogued and photographed, the object will be labelled according to the procedure in the Documentation Procedural Manual (2016). </w:t>
      </w:r>
    </w:p>
    <w:p w:rsidR="00BE75E8" w:rsidRPr="0042599C" w:rsidRDefault="00BE75E8" w:rsidP="00BE75E8">
      <w:pPr>
        <w:pStyle w:val="Heading3"/>
        <w:rPr>
          <w:rFonts w:eastAsia="Calibri" w:cs="Arial"/>
          <w:b w:val="0"/>
          <w:bCs w:val="0"/>
          <w:sz w:val="22"/>
          <w:szCs w:val="22"/>
        </w:rPr>
      </w:pPr>
    </w:p>
    <w:p w:rsidR="00BE75E8" w:rsidRPr="0042599C" w:rsidRDefault="002D07FE" w:rsidP="00BE75E8">
      <w:pPr>
        <w:pStyle w:val="Heading3"/>
      </w:pPr>
      <w:bookmarkStart w:id="7" w:name="_Toc448836900"/>
      <w:r w:rsidRPr="0042599C">
        <w:t>4.2</w:t>
      </w:r>
      <w:r w:rsidRPr="0042599C">
        <w:tab/>
      </w:r>
      <w:r w:rsidR="00BE75E8" w:rsidRPr="0042599C">
        <w:t>Location and movement control</w:t>
      </w:r>
      <w:bookmarkEnd w:id="7"/>
    </w:p>
    <w:p w:rsidR="00BE75E8" w:rsidRPr="0042599C" w:rsidRDefault="00BE75E8" w:rsidP="00BE75E8">
      <w:pPr>
        <w:rPr>
          <w:rFonts w:ascii="Palatino Linotype" w:hAnsi="Palatino Linotype" w:cs="Arial"/>
        </w:rPr>
      </w:pPr>
    </w:p>
    <w:p w:rsidR="002764F0" w:rsidRPr="0042599C" w:rsidRDefault="006A0185" w:rsidP="002F449D">
      <w:pPr>
        <w:rPr>
          <w:rFonts w:ascii="Palatino Linotype" w:hAnsi="Palatino Linotype" w:cs="Arial"/>
        </w:rPr>
      </w:pPr>
      <w:r>
        <w:rPr>
          <w:rFonts w:ascii="Palatino Linotype" w:hAnsi="Palatino Linotype" w:cs="Arial"/>
        </w:rPr>
        <w:t>T</w:t>
      </w:r>
      <w:r w:rsidR="0060274D" w:rsidRPr="0042599C">
        <w:rPr>
          <w:rFonts w:ascii="Palatino Linotype" w:hAnsi="Palatino Linotype" w:cs="Arial"/>
        </w:rPr>
        <w:t xml:space="preserve">he list of store and gallery locations will be restructured or updated as appropriate. When an item </w:t>
      </w:r>
      <w:r w:rsidR="00244298" w:rsidRPr="0042599C">
        <w:rPr>
          <w:rFonts w:ascii="Palatino Linotype" w:hAnsi="Palatino Linotype" w:cs="Arial"/>
        </w:rPr>
        <w:t>is catalogued during the audit, its location wi</w:t>
      </w:r>
      <w:r w:rsidR="002C26E2" w:rsidRPr="0042599C">
        <w:rPr>
          <w:rFonts w:ascii="Palatino Linotype" w:hAnsi="Palatino Linotype" w:cs="Arial"/>
        </w:rPr>
        <w:t>ll be updated on the database according to the revised structure.</w:t>
      </w:r>
    </w:p>
    <w:p w:rsidR="009338AE" w:rsidRPr="0042599C" w:rsidRDefault="009338AE" w:rsidP="009338AE">
      <w:pPr>
        <w:spacing w:after="0"/>
        <w:rPr>
          <w:rFonts w:ascii="Palatino Linotype" w:hAnsi="Palatino Linotype" w:cs="Arial"/>
        </w:rPr>
      </w:pPr>
    </w:p>
    <w:p w:rsidR="002F449D" w:rsidRPr="0042599C" w:rsidRDefault="002D07FE" w:rsidP="002D07FE">
      <w:pPr>
        <w:pStyle w:val="Heading3"/>
      </w:pPr>
      <w:bookmarkStart w:id="8" w:name="_Toc448836901"/>
      <w:r w:rsidRPr="0042599C">
        <w:t>4.3</w:t>
      </w:r>
      <w:r w:rsidRPr="0042599C">
        <w:tab/>
      </w:r>
      <w:r w:rsidR="002F449D" w:rsidRPr="0042599C">
        <w:t>Cataloguing</w:t>
      </w:r>
      <w:bookmarkEnd w:id="8"/>
    </w:p>
    <w:p w:rsidR="002F449D" w:rsidRPr="0042599C" w:rsidRDefault="002F449D" w:rsidP="002F449D">
      <w:pPr>
        <w:rPr>
          <w:rFonts w:ascii="Palatino Linotype" w:hAnsi="Palatino Linotype" w:cs="Arial"/>
        </w:rPr>
      </w:pPr>
    </w:p>
    <w:p w:rsidR="002F449D" w:rsidRPr="0042599C" w:rsidRDefault="009338AE" w:rsidP="002F449D">
      <w:pPr>
        <w:rPr>
          <w:rFonts w:ascii="Palatino Linotype" w:hAnsi="Palatino Linotype" w:cs="Arial"/>
        </w:rPr>
      </w:pPr>
      <w:r w:rsidRPr="0042599C">
        <w:rPr>
          <w:rFonts w:ascii="Palatino Linotype" w:hAnsi="Palatino Linotype" w:cs="Arial"/>
        </w:rPr>
        <w:t xml:space="preserve">As mentioned in Stage 2, there is a substantial backlog in this area. Eliminating this will be the primary </w:t>
      </w:r>
      <w:r w:rsidR="00347EE9">
        <w:rPr>
          <w:rFonts w:ascii="Palatino Linotype" w:hAnsi="Palatino Linotype" w:cs="Arial"/>
        </w:rPr>
        <w:t>target</w:t>
      </w:r>
      <w:r w:rsidRPr="0042599C">
        <w:rPr>
          <w:rFonts w:ascii="Palatino Linotype" w:hAnsi="Palatino Linotype" w:cs="Arial"/>
        </w:rPr>
        <w:t xml:space="preserve"> of the audit. During the audit objects will be catalogued to the standard detailed in the Documentation Procedural Manual (2016). </w:t>
      </w:r>
    </w:p>
    <w:p w:rsidR="00630739" w:rsidRPr="0042599C" w:rsidRDefault="00630739" w:rsidP="007D1614">
      <w:pPr>
        <w:rPr>
          <w:rFonts w:ascii="Palatino Linotype" w:hAnsi="Palatino Linotype" w:cs="Arial"/>
        </w:rPr>
      </w:pPr>
    </w:p>
    <w:p w:rsidR="009338AE" w:rsidRPr="0042599C" w:rsidRDefault="009338AE" w:rsidP="002D07FE">
      <w:pPr>
        <w:pStyle w:val="Heading3"/>
      </w:pPr>
      <w:bookmarkStart w:id="9" w:name="_Toc448836902"/>
      <w:r w:rsidRPr="0042599C">
        <w:t>4.4</w:t>
      </w:r>
      <w:r w:rsidRPr="0042599C">
        <w:tab/>
        <w:t>Object exit</w:t>
      </w:r>
      <w:bookmarkEnd w:id="9"/>
    </w:p>
    <w:p w:rsidR="009338AE" w:rsidRPr="0042599C" w:rsidRDefault="009338AE" w:rsidP="009338AE">
      <w:pPr>
        <w:spacing w:after="0"/>
        <w:rPr>
          <w:rFonts w:ascii="Palatino Linotype" w:hAnsi="Palatino Linotype" w:cs="Arial"/>
        </w:rPr>
      </w:pPr>
    </w:p>
    <w:p w:rsidR="009338AE" w:rsidRPr="0042599C" w:rsidRDefault="009338AE" w:rsidP="009338AE">
      <w:pPr>
        <w:rPr>
          <w:rFonts w:ascii="Palatino Linotype" w:hAnsi="Palatino Linotype" w:cs="Arial"/>
        </w:rPr>
      </w:pPr>
      <w:r w:rsidRPr="0042599C">
        <w:rPr>
          <w:rFonts w:ascii="Palatino Linotype" w:hAnsi="Palatino Linotype" w:cs="Arial"/>
        </w:rPr>
        <w:t xml:space="preserve">The Documentation in this area is up to date. </w:t>
      </w:r>
    </w:p>
    <w:p w:rsidR="009338AE" w:rsidRPr="0042599C" w:rsidRDefault="009338AE" w:rsidP="009338AE">
      <w:pPr>
        <w:rPr>
          <w:rFonts w:ascii="Palatino Linotype" w:hAnsi="Palatino Linotype" w:cs="Arial"/>
        </w:rPr>
      </w:pPr>
    </w:p>
    <w:p w:rsidR="00630739" w:rsidRPr="0042599C" w:rsidRDefault="009338AE" w:rsidP="009338AE">
      <w:pPr>
        <w:pStyle w:val="Heading3"/>
      </w:pPr>
      <w:bookmarkStart w:id="10" w:name="_Toc448836903"/>
      <w:r w:rsidRPr="0042599C">
        <w:t>4.5</w:t>
      </w:r>
      <w:r w:rsidR="002D07FE" w:rsidRPr="0042599C">
        <w:tab/>
      </w:r>
      <w:r w:rsidR="00630739" w:rsidRPr="0042599C">
        <w:t>Loans in</w:t>
      </w:r>
      <w:bookmarkEnd w:id="10"/>
    </w:p>
    <w:p w:rsidR="009338AE" w:rsidRPr="0042599C" w:rsidRDefault="009338AE" w:rsidP="009338AE">
      <w:pPr>
        <w:spacing w:after="0"/>
        <w:rPr>
          <w:rFonts w:ascii="Palatino Linotype" w:hAnsi="Palatino Linotype"/>
        </w:rPr>
      </w:pPr>
    </w:p>
    <w:p w:rsidR="00630739" w:rsidRPr="0042599C" w:rsidRDefault="009338AE" w:rsidP="00630739">
      <w:pPr>
        <w:rPr>
          <w:rFonts w:ascii="Palatino Linotype" w:hAnsi="Palatino Linotype" w:cs="Arial"/>
        </w:rPr>
      </w:pPr>
      <w:r w:rsidRPr="0042599C">
        <w:rPr>
          <w:rFonts w:ascii="Palatino Linotype" w:hAnsi="Palatino Linotype" w:cs="Arial"/>
        </w:rPr>
        <w:t xml:space="preserve">The Documentation in this area is up to date. </w:t>
      </w:r>
      <w:r w:rsidR="00A67D7A" w:rsidRPr="0042599C">
        <w:rPr>
          <w:rFonts w:ascii="Palatino Linotype" w:hAnsi="Palatino Linotype" w:cs="Arial"/>
        </w:rPr>
        <w:t xml:space="preserve">There may be some items that are on loan that are no longer required and can be returned to their owners. The Loans database will be updated to reflect this. </w:t>
      </w:r>
    </w:p>
    <w:p w:rsidR="00E027EE" w:rsidRPr="0042599C" w:rsidRDefault="00E027EE" w:rsidP="00630739">
      <w:pPr>
        <w:rPr>
          <w:rFonts w:ascii="Palatino Linotype" w:hAnsi="Palatino Linotype" w:cs="Arial"/>
        </w:rPr>
      </w:pPr>
    </w:p>
    <w:p w:rsidR="00E027EE" w:rsidRPr="0042599C" w:rsidRDefault="009338AE" w:rsidP="004A44A7">
      <w:pPr>
        <w:pStyle w:val="Heading3"/>
      </w:pPr>
      <w:bookmarkStart w:id="11" w:name="_Toc448836904"/>
      <w:r w:rsidRPr="0042599C">
        <w:t>4.6</w:t>
      </w:r>
      <w:r w:rsidRPr="0042599C">
        <w:tab/>
        <w:t>Loans out</w:t>
      </w:r>
      <w:bookmarkEnd w:id="11"/>
    </w:p>
    <w:p w:rsidR="00E027EE" w:rsidRPr="0042599C" w:rsidRDefault="00E027EE" w:rsidP="009338AE">
      <w:pPr>
        <w:spacing w:after="0"/>
        <w:rPr>
          <w:rFonts w:ascii="Palatino Linotype" w:hAnsi="Palatino Linotype" w:cs="Arial"/>
        </w:rPr>
      </w:pPr>
    </w:p>
    <w:p w:rsidR="009338AE" w:rsidRPr="0042599C" w:rsidRDefault="009338AE" w:rsidP="009338AE">
      <w:pPr>
        <w:rPr>
          <w:rFonts w:ascii="Palatino Linotype" w:hAnsi="Palatino Linotype" w:cs="Arial"/>
        </w:rPr>
      </w:pPr>
      <w:r w:rsidRPr="0042599C">
        <w:rPr>
          <w:rFonts w:ascii="Palatino Linotype" w:hAnsi="Palatino Linotype" w:cs="Arial"/>
        </w:rPr>
        <w:t xml:space="preserve">The Documentation in this area is up to date. </w:t>
      </w:r>
    </w:p>
    <w:p w:rsidR="00DE2266" w:rsidRDefault="00DE2266" w:rsidP="00630739">
      <w:pPr>
        <w:rPr>
          <w:rFonts w:ascii="Palatino Linotype" w:hAnsi="Palatino Linotype" w:cs="Arial"/>
        </w:rPr>
        <w:sectPr w:rsidR="00DE2266" w:rsidSect="00DE2266">
          <w:footerReference w:type="default" r:id="rId9"/>
          <w:pgSz w:w="11906" w:h="16838"/>
          <w:pgMar w:top="1440" w:right="1276" w:bottom="1440" w:left="1560" w:header="708" w:footer="708" w:gutter="0"/>
          <w:cols w:space="708"/>
          <w:docGrid w:linePitch="360"/>
        </w:sectPr>
      </w:pPr>
    </w:p>
    <w:p w:rsidR="00DE2266" w:rsidRPr="00420912" w:rsidRDefault="00DE2266" w:rsidP="00420912">
      <w:pPr>
        <w:pStyle w:val="Heading1"/>
      </w:pPr>
      <w:bookmarkStart w:id="12" w:name="_Toc448836905"/>
      <w:r>
        <w:t>Action Plan</w:t>
      </w:r>
      <w:bookmarkEnd w:id="12"/>
    </w:p>
    <w:tbl>
      <w:tblPr>
        <w:tblStyle w:val="TableGrid"/>
        <w:tblpPr w:leftFromText="180" w:rightFromText="180" w:vertAnchor="text" w:horzAnchor="margin" w:tblpXSpec="center" w:tblpY="1127"/>
        <w:tblW w:w="14720" w:type="dxa"/>
        <w:tblLook w:val="04A0"/>
      </w:tblPr>
      <w:tblGrid>
        <w:gridCol w:w="4077"/>
        <w:gridCol w:w="5529"/>
        <w:gridCol w:w="2551"/>
        <w:gridCol w:w="2563"/>
      </w:tblGrid>
      <w:tr w:rsidR="00DE2266" w:rsidRPr="00B8328E" w:rsidTr="002039CF">
        <w:trPr>
          <w:trHeight w:val="374"/>
        </w:trPr>
        <w:tc>
          <w:tcPr>
            <w:tcW w:w="4077" w:type="dxa"/>
            <w:shd w:val="clear" w:color="auto" w:fill="D9D9D9" w:themeFill="background1" w:themeFillShade="D9"/>
          </w:tcPr>
          <w:p w:rsidR="00DE2266" w:rsidRPr="00B8328E" w:rsidRDefault="00DE2266" w:rsidP="004A4492">
            <w:pPr>
              <w:rPr>
                <w:rFonts w:ascii="Palatino Linotype" w:hAnsi="Palatino Linotype"/>
                <w:b/>
                <w:sz w:val="24"/>
              </w:rPr>
            </w:pPr>
            <w:r w:rsidRPr="00B8328E">
              <w:rPr>
                <w:rFonts w:ascii="Palatino Linotype" w:hAnsi="Palatino Linotype"/>
                <w:b/>
                <w:sz w:val="24"/>
              </w:rPr>
              <w:t>Action</w:t>
            </w:r>
          </w:p>
        </w:tc>
        <w:tc>
          <w:tcPr>
            <w:tcW w:w="5529" w:type="dxa"/>
            <w:shd w:val="clear" w:color="auto" w:fill="D9D9D9" w:themeFill="background1" w:themeFillShade="D9"/>
          </w:tcPr>
          <w:p w:rsidR="00DE2266" w:rsidRPr="00B8328E" w:rsidRDefault="00DE2266" w:rsidP="004A4492">
            <w:pPr>
              <w:rPr>
                <w:rFonts w:ascii="Palatino Linotype" w:hAnsi="Palatino Linotype"/>
                <w:b/>
                <w:sz w:val="24"/>
              </w:rPr>
            </w:pPr>
            <w:r>
              <w:rPr>
                <w:rFonts w:ascii="Palatino Linotype" w:hAnsi="Palatino Linotype"/>
                <w:b/>
                <w:sz w:val="24"/>
              </w:rPr>
              <w:t>Resources</w:t>
            </w:r>
          </w:p>
        </w:tc>
        <w:tc>
          <w:tcPr>
            <w:tcW w:w="2551" w:type="dxa"/>
            <w:shd w:val="clear" w:color="auto" w:fill="D9D9D9" w:themeFill="background1" w:themeFillShade="D9"/>
          </w:tcPr>
          <w:p w:rsidR="00DE2266" w:rsidRPr="00B8328E" w:rsidRDefault="00DE2266" w:rsidP="004A4492">
            <w:pPr>
              <w:rPr>
                <w:rFonts w:ascii="Palatino Linotype" w:hAnsi="Palatino Linotype"/>
                <w:b/>
                <w:sz w:val="24"/>
              </w:rPr>
            </w:pPr>
            <w:r>
              <w:rPr>
                <w:rFonts w:ascii="Palatino Linotype" w:hAnsi="Palatino Linotype"/>
                <w:b/>
                <w:sz w:val="24"/>
              </w:rPr>
              <w:t>Personnel</w:t>
            </w:r>
          </w:p>
        </w:tc>
        <w:tc>
          <w:tcPr>
            <w:tcW w:w="2563" w:type="dxa"/>
            <w:shd w:val="clear" w:color="auto" w:fill="D9D9D9" w:themeFill="background1" w:themeFillShade="D9"/>
          </w:tcPr>
          <w:p w:rsidR="00DE2266" w:rsidRPr="00B8328E" w:rsidRDefault="00DE2266" w:rsidP="004A4492">
            <w:pPr>
              <w:rPr>
                <w:rFonts w:ascii="Palatino Linotype" w:hAnsi="Palatino Linotype"/>
                <w:b/>
                <w:sz w:val="24"/>
              </w:rPr>
            </w:pPr>
            <w:r w:rsidRPr="00B8328E">
              <w:rPr>
                <w:rFonts w:ascii="Palatino Linotype" w:hAnsi="Palatino Linotype"/>
                <w:b/>
                <w:sz w:val="24"/>
              </w:rPr>
              <w:t>Date</w:t>
            </w:r>
            <w:r>
              <w:rPr>
                <w:rFonts w:ascii="Palatino Linotype" w:hAnsi="Palatino Linotype"/>
                <w:b/>
                <w:sz w:val="24"/>
              </w:rPr>
              <w:t xml:space="preserve"> of Completion</w:t>
            </w:r>
          </w:p>
        </w:tc>
      </w:tr>
      <w:tr w:rsidR="00DE2266" w:rsidRPr="002166B4" w:rsidTr="002039CF">
        <w:trPr>
          <w:trHeight w:val="374"/>
        </w:trPr>
        <w:tc>
          <w:tcPr>
            <w:tcW w:w="4077" w:type="dxa"/>
            <w:shd w:val="clear" w:color="auto" w:fill="FFFFFF" w:themeFill="background1"/>
          </w:tcPr>
          <w:p w:rsidR="00DE2266" w:rsidRPr="002166B4" w:rsidRDefault="00DE2266" w:rsidP="004A4492">
            <w:pPr>
              <w:rPr>
                <w:rFonts w:ascii="Palatino Linotype" w:hAnsi="Palatino Linotype"/>
                <w:sz w:val="24"/>
              </w:rPr>
            </w:pPr>
          </w:p>
          <w:p w:rsidR="00DE2266" w:rsidRPr="002166B4" w:rsidRDefault="00DE2266" w:rsidP="004A4492">
            <w:pPr>
              <w:rPr>
                <w:rFonts w:ascii="Palatino Linotype" w:hAnsi="Palatino Linotype"/>
                <w:sz w:val="24"/>
              </w:rPr>
            </w:pPr>
            <w:r w:rsidRPr="002166B4">
              <w:rPr>
                <w:rFonts w:ascii="Palatino Linotype" w:hAnsi="Palatino Linotype"/>
                <w:sz w:val="24"/>
              </w:rPr>
              <w:t>Investigate the viability of a new CMS and purchase this, if appropriate.</w:t>
            </w:r>
          </w:p>
        </w:tc>
        <w:tc>
          <w:tcPr>
            <w:tcW w:w="5529" w:type="dxa"/>
            <w:shd w:val="clear" w:color="auto" w:fill="FFFFFF" w:themeFill="background1"/>
          </w:tcPr>
          <w:p w:rsidR="00DE2266" w:rsidRPr="002166B4" w:rsidRDefault="00DE2266" w:rsidP="004A4492">
            <w:pPr>
              <w:rPr>
                <w:rFonts w:ascii="Palatino Linotype" w:hAnsi="Palatino Linotype"/>
                <w:sz w:val="24"/>
              </w:rPr>
            </w:pPr>
          </w:p>
          <w:p w:rsidR="00DE2266" w:rsidRPr="002166B4" w:rsidRDefault="00DE2266" w:rsidP="004A4492">
            <w:pPr>
              <w:rPr>
                <w:rFonts w:ascii="Palatino Linotype" w:hAnsi="Palatino Linotype"/>
                <w:sz w:val="24"/>
              </w:rPr>
            </w:pPr>
            <w:r w:rsidRPr="002166B4">
              <w:rPr>
                <w:rFonts w:ascii="Palatino Linotype" w:hAnsi="Palatino Linotype"/>
                <w:sz w:val="24"/>
              </w:rPr>
              <w:t xml:space="preserve">Funding will depend on individual pricing of each CMS, but up front and ongoing </w:t>
            </w:r>
            <w:r>
              <w:rPr>
                <w:rFonts w:ascii="Palatino Linotype" w:hAnsi="Palatino Linotype"/>
                <w:sz w:val="24"/>
              </w:rPr>
              <w:t>costs will have to be taken into account.</w:t>
            </w:r>
          </w:p>
        </w:tc>
        <w:tc>
          <w:tcPr>
            <w:tcW w:w="2551" w:type="dxa"/>
            <w:shd w:val="clear" w:color="auto" w:fill="FFFFFF" w:themeFill="background1"/>
          </w:tcPr>
          <w:p w:rsidR="00DE2266" w:rsidRPr="002166B4" w:rsidRDefault="00DE2266" w:rsidP="004A4492">
            <w:pPr>
              <w:rPr>
                <w:rFonts w:ascii="Palatino Linotype" w:hAnsi="Palatino Linotype"/>
                <w:sz w:val="24"/>
              </w:rPr>
            </w:pPr>
          </w:p>
          <w:p w:rsidR="00DE2266" w:rsidRPr="002166B4" w:rsidRDefault="00DE2266" w:rsidP="004A4492">
            <w:pPr>
              <w:rPr>
                <w:rFonts w:ascii="Palatino Linotype" w:hAnsi="Palatino Linotype"/>
                <w:sz w:val="24"/>
              </w:rPr>
            </w:pPr>
            <w:r w:rsidRPr="002166B4">
              <w:rPr>
                <w:rFonts w:ascii="Palatino Linotype" w:hAnsi="Palatino Linotype"/>
                <w:sz w:val="24"/>
              </w:rPr>
              <w:t>Curator, Board</w:t>
            </w:r>
          </w:p>
        </w:tc>
        <w:tc>
          <w:tcPr>
            <w:tcW w:w="2563" w:type="dxa"/>
            <w:shd w:val="clear" w:color="auto" w:fill="FFFFFF" w:themeFill="background1"/>
          </w:tcPr>
          <w:p w:rsidR="00DE2266" w:rsidRPr="002166B4" w:rsidRDefault="00DE2266" w:rsidP="004A4492">
            <w:pPr>
              <w:rPr>
                <w:rFonts w:ascii="Palatino Linotype" w:hAnsi="Palatino Linotype"/>
                <w:sz w:val="24"/>
              </w:rPr>
            </w:pPr>
          </w:p>
          <w:p w:rsidR="00DE2266" w:rsidRPr="002166B4" w:rsidRDefault="00DE2266" w:rsidP="004A4492">
            <w:pPr>
              <w:rPr>
                <w:rFonts w:ascii="Palatino Linotype" w:hAnsi="Palatino Linotype"/>
                <w:sz w:val="24"/>
              </w:rPr>
            </w:pPr>
            <w:r w:rsidRPr="002166B4">
              <w:rPr>
                <w:rFonts w:ascii="Palatino Linotype" w:hAnsi="Palatino Linotype"/>
                <w:sz w:val="24"/>
              </w:rPr>
              <w:t xml:space="preserve">Present options to Board of Trustees </w:t>
            </w:r>
            <w:r>
              <w:rPr>
                <w:rFonts w:ascii="Palatino Linotype" w:hAnsi="Palatino Linotype"/>
                <w:sz w:val="24"/>
              </w:rPr>
              <w:t xml:space="preserve">on 13/7/2016. </w:t>
            </w:r>
          </w:p>
        </w:tc>
      </w:tr>
      <w:tr w:rsidR="00DE2266" w:rsidRPr="002166B4" w:rsidTr="002039CF">
        <w:trPr>
          <w:trHeight w:val="374"/>
        </w:trPr>
        <w:tc>
          <w:tcPr>
            <w:tcW w:w="4077" w:type="dxa"/>
            <w:shd w:val="clear" w:color="auto" w:fill="FFFFFF" w:themeFill="background1"/>
          </w:tcPr>
          <w:p w:rsidR="00DE2266" w:rsidRPr="002166B4" w:rsidRDefault="00DE2266" w:rsidP="004A4492">
            <w:pPr>
              <w:rPr>
                <w:rFonts w:ascii="Palatino Linotype" w:hAnsi="Palatino Linotype"/>
                <w:sz w:val="24"/>
              </w:rPr>
            </w:pPr>
            <w:r>
              <w:rPr>
                <w:rFonts w:ascii="Palatino Linotype" w:hAnsi="Palatino Linotype"/>
                <w:sz w:val="24"/>
              </w:rPr>
              <w:t xml:space="preserve">Migrate data from current database and implement new CMS if appropriate. </w:t>
            </w:r>
          </w:p>
        </w:tc>
        <w:tc>
          <w:tcPr>
            <w:tcW w:w="5529" w:type="dxa"/>
            <w:shd w:val="clear" w:color="auto" w:fill="FFFFFF" w:themeFill="background1"/>
          </w:tcPr>
          <w:p w:rsidR="00DE2266" w:rsidRPr="002166B4" w:rsidRDefault="00DE2266" w:rsidP="004A4492">
            <w:pPr>
              <w:rPr>
                <w:rFonts w:ascii="Palatino Linotype" w:hAnsi="Palatino Linotype"/>
                <w:sz w:val="24"/>
              </w:rPr>
            </w:pPr>
            <w:r>
              <w:rPr>
                <w:rFonts w:ascii="Palatino Linotype" w:hAnsi="Palatino Linotype"/>
                <w:sz w:val="24"/>
              </w:rPr>
              <w:t>See above</w:t>
            </w:r>
          </w:p>
        </w:tc>
        <w:tc>
          <w:tcPr>
            <w:tcW w:w="2551" w:type="dxa"/>
            <w:shd w:val="clear" w:color="auto" w:fill="FFFFFF" w:themeFill="background1"/>
          </w:tcPr>
          <w:p w:rsidR="00DE2266" w:rsidRPr="002166B4" w:rsidRDefault="00DE2266" w:rsidP="004A4492">
            <w:pPr>
              <w:rPr>
                <w:rFonts w:ascii="Palatino Linotype" w:hAnsi="Palatino Linotype"/>
                <w:sz w:val="24"/>
              </w:rPr>
            </w:pPr>
            <w:r>
              <w:rPr>
                <w:rFonts w:ascii="Palatino Linotype" w:hAnsi="Palatino Linotype"/>
                <w:sz w:val="24"/>
              </w:rPr>
              <w:t xml:space="preserve">Curator </w:t>
            </w:r>
          </w:p>
        </w:tc>
        <w:tc>
          <w:tcPr>
            <w:tcW w:w="2563" w:type="dxa"/>
            <w:shd w:val="clear" w:color="auto" w:fill="FFFFFF" w:themeFill="background1"/>
          </w:tcPr>
          <w:p w:rsidR="00DE2266" w:rsidRPr="002166B4" w:rsidRDefault="004E2D1B" w:rsidP="004A4492">
            <w:pPr>
              <w:rPr>
                <w:rFonts w:ascii="Palatino Linotype" w:hAnsi="Palatino Linotype"/>
                <w:sz w:val="24"/>
              </w:rPr>
            </w:pPr>
            <w:r>
              <w:rPr>
                <w:rFonts w:ascii="Palatino Linotype" w:hAnsi="Palatino Linotype"/>
                <w:sz w:val="24"/>
              </w:rPr>
              <w:t>By 31/10</w:t>
            </w:r>
            <w:r w:rsidR="00DE2266">
              <w:rPr>
                <w:rFonts w:ascii="Palatino Linotype" w:hAnsi="Palatino Linotype"/>
                <w:sz w:val="24"/>
              </w:rPr>
              <w:t>/16</w:t>
            </w:r>
          </w:p>
        </w:tc>
      </w:tr>
      <w:tr w:rsidR="00DE2266" w:rsidTr="002039CF">
        <w:trPr>
          <w:trHeight w:val="374"/>
        </w:trPr>
        <w:tc>
          <w:tcPr>
            <w:tcW w:w="4077" w:type="dxa"/>
            <w:shd w:val="clear" w:color="auto" w:fill="FFFFFF" w:themeFill="background1"/>
          </w:tcPr>
          <w:p w:rsidR="00DE2266" w:rsidRDefault="00DE2266" w:rsidP="004A4492">
            <w:pPr>
              <w:rPr>
                <w:rFonts w:ascii="Palatino Linotype" w:hAnsi="Palatino Linotype"/>
                <w:sz w:val="24"/>
              </w:rPr>
            </w:pPr>
            <w:r>
              <w:rPr>
                <w:rFonts w:ascii="Palatino Linotype" w:hAnsi="Palatino Linotype"/>
                <w:sz w:val="24"/>
              </w:rPr>
              <w:t>Create space and organise equipment for audit</w:t>
            </w:r>
            <w:r w:rsidR="00542F8B">
              <w:rPr>
                <w:rFonts w:ascii="Palatino Linotype" w:hAnsi="Palatino Linotype"/>
                <w:sz w:val="24"/>
              </w:rPr>
              <w:t>.</w:t>
            </w:r>
            <w:r>
              <w:rPr>
                <w:rFonts w:ascii="Palatino Linotype" w:hAnsi="Palatino Linotype"/>
                <w:sz w:val="24"/>
              </w:rPr>
              <w:t xml:space="preserve"> </w:t>
            </w:r>
          </w:p>
        </w:tc>
        <w:tc>
          <w:tcPr>
            <w:tcW w:w="5529" w:type="dxa"/>
            <w:shd w:val="clear" w:color="auto" w:fill="FFFFFF" w:themeFill="background1"/>
          </w:tcPr>
          <w:p w:rsidR="00DE2266" w:rsidRDefault="00232EE6" w:rsidP="00232EE6">
            <w:pPr>
              <w:spacing w:after="0"/>
              <w:rPr>
                <w:rFonts w:ascii="Palatino Linotype" w:hAnsi="Palatino Linotype"/>
                <w:sz w:val="24"/>
              </w:rPr>
            </w:pPr>
            <w:r>
              <w:rPr>
                <w:rFonts w:ascii="Palatino Linotype" w:hAnsi="Palatino Linotype"/>
                <w:sz w:val="24"/>
              </w:rPr>
              <w:t>An area large enough to accommodate two volunteers and equipment; Table, Chairs, Tablet or laptop,</w:t>
            </w:r>
            <w:r w:rsidR="002039CF">
              <w:rPr>
                <w:rFonts w:ascii="Palatino Linotype" w:hAnsi="Palatino Linotype"/>
                <w:sz w:val="24"/>
              </w:rPr>
              <w:t xml:space="preserve"> access to the database,</w:t>
            </w:r>
            <w:r>
              <w:rPr>
                <w:rFonts w:ascii="Palatino Linotype" w:hAnsi="Palatino Linotype"/>
                <w:sz w:val="24"/>
              </w:rPr>
              <w:t xml:space="preserve"> camera,</w:t>
            </w:r>
          </w:p>
          <w:p w:rsidR="00232EE6" w:rsidRDefault="00232EE6" w:rsidP="00232EE6">
            <w:pPr>
              <w:spacing w:after="0"/>
              <w:rPr>
                <w:rFonts w:ascii="Palatino Linotype" w:hAnsi="Palatino Linotype"/>
                <w:sz w:val="24"/>
              </w:rPr>
            </w:pPr>
            <w:r>
              <w:rPr>
                <w:rFonts w:ascii="Palatino Linotype" w:hAnsi="Palatino Linotype"/>
                <w:sz w:val="24"/>
              </w:rPr>
              <w:t xml:space="preserve">Lighting, light box, tape measure, </w:t>
            </w:r>
            <w:r w:rsidR="00542F8B">
              <w:rPr>
                <w:rFonts w:ascii="Palatino Linotype" w:hAnsi="Palatino Linotype"/>
                <w:sz w:val="24"/>
              </w:rPr>
              <w:t xml:space="preserve">acid free </w:t>
            </w:r>
            <w:r>
              <w:rPr>
                <w:rFonts w:ascii="Palatino Linotype" w:hAnsi="Palatino Linotype"/>
                <w:sz w:val="24"/>
              </w:rPr>
              <w:t>labels,</w:t>
            </w:r>
            <w:r w:rsidR="00542F8B">
              <w:rPr>
                <w:rFonts w:ascii="Palatino Linotype" w:hAnsi="Palatino Linotype"/>
                <w:sz w:val="24"/>
              </w:rPr>
              <w:t xml:space="preserve"> </w:t>
            </w:r>
            <w:r w:rsidR="004D2412">
              <w:rPr>
                <w:rFonts w:ascii="Palatino Linotype" w:hAnsi="Palatino Linotype"/>
                <w:sz w:val="24"/>
              </w:rPr>
              <w:t>w</w:t>
            </w:r>
            <w:r>
              <w:rPr>
                <w:rFonts w:ascii="Palatino Linotype" w:hAnsi="Palatino Linotype"/>
                <w:sz w:val="24"/>
              </w:rPr>
              <w:t xml:space="preserve">riting materials including a graphite pencil; </w:t>
            </w:r>
            <w:r w:rsidR="00542F8B">
              <w:rPr>
                <w:rFonts w:ascii="Palatino Linotype" w:hAnsi="Palatino Linotype"/>
                <w:sz w:val="24"/>
              </w:rPr>
              <w:t xml:space="preserve">storage material including acid free tissue paper and any additional boxes; </w:t>
            </w:r>
            <w:r w:rsidR="002039CF">
              <w:rPr>
                <w:rFonts w:ascii="Palatino Linotype" w:hAnsi="Palatino Linotype"/>
                <w:sz w:val="24"/>
              </w:rPr>
              <w:t xml:space="preserve">acid free </w:t>
            </w:r>
            <w:r w:rsidR="00542F8B">
              <w:rPr>
                <w:rFonts w:ascii="Palatino Linotype" w:hAnsi="Palatino Linotype"/>
                <w:sz w:val="24"/>
              </w:rPr>
              <w:t>labels</w:t>
            </w:r>
            <w:r w:rsidR="004D2412">
              <w:rPr>
                <w:rFonts w:ascii="Palatino Linotype" w:hAnsi="Palatino Linotype"/>
                <w:sz w:val="24"/>
              </w:rPr>
              <w:t>, latex gloves, cataloguing worksheets</w:t>
            </w:r>
            <w:r w:rsidR="00542F8B">
              <w:rPr>
                <w:rFonts w:ascii="Palatino Linotype" w:hAnsi="Palatino Linotype"/>
                <w:sz w:val="24"/>
              </w:rPr>
              <w:t>.</w:t>
            </w:r>
          </w:p>
        </w:tc>
        <w:tc>
          <w:tcPr>
            <w:tcW w:w="2551" w:type="dxa"/>
            <w:shd w:val="clear" w:color="auto" w:fill="FFFFFF" w:themeFill="background1"/>
          </w:tcPr>
          <w:p w:rsidR="00DE2266" w:rsidRDefault="00542F8B" w:rsidP="004A4492">
            <w:pPr>
              <w:rPr>
                <w:rFonts w:ascii="Palatino Linotype" w:hAnsi="Palatino Linotype"/>
                <w:sz w:val="24"/>
              </w:rPr>
            </w:pPr>
            <w:r>
              <w:rPr>
                <w:rFonts w:ascii="Palatino Linotype" w:hAnsi="Palatino Linotype"/>
                <w:sz w:val="24"/>
              </w:rPr>
              <w:t>Curator</w:t>
            </w:r>
          </w:p>
        </w:tc>
        <w:tc>
          <w:tcPr>
            <w:tcW w:w="2563" w:type="dxa"/>
            <w:shd w:val="clear" w:color="auto" w:fill="FFFFFF" w:themeFill="background1"/>
          </w:tcPr>
          <w:p w:rsidR="00DE2266" w:rsidRDefault="00232EE6" w:rsidP="004A4492">
            <w:pPr>
              <w:rPr>
                <w:rFonts w:ascii="Palatino Linotype" w:hAnsi="Palatino Linotype"/>
                <w:sz w:val="24"/>
              </w:rPr>
            </w:pPr>
            <w:r>
              <w:rPr>
                <w:rFonts w:ascii="Palatino Linotype" w:hAnsi="Palatino Linotype"/>
                <w:sz w:val="24"/>
              </w:rPr>
              <w:t>By 31/10/16</w:t>
            </w:r>
          </w:p>
        </w:tc>
      </w:tr>
      <w:tr w:rsidR="00DE2266" w:rsidTr="002039CF">
        <w:trPr>
          <w:trHeight w:val="374"/>
        </w:trPr>
        <w:tc>
          <w:tcPr>
            <w:tcW w:w="4077" w:type="dxa"/>
            <w:shd w:val="clear" w:color="auto" w:fill="FFFFFF" w:themeFill="background1"/>
          </w:tcPr>
          <w:p w:rsidR="00DE2266" w:rsidRDefault="00DE2266" w:rsidP="004A4492">
            <w:pPr>
              <w:rPr>
                <w:rFonts w:ascii="Palatino Linotype" w:hAnsi="Palatino Linotype"/>
                <w:sz w:val="24"/>
              </w:rPr>
            </w:pPr>
            <w:r>
              <w:rPr>
                <w:rFonts w:ascii="Palatino Linotype" w:hAnsi="Palatino Linotype"/>
                <w:sz w:val="24"/>
              </w:rPr>
              <w:t>Update and restru</w:t>
            </w:r>
            <w:r w:rsidR="00420912">
              <w:rPr>
                <w:rFonts w:ascii="Palatino Linotype" w:hAnsi="Palatino Linotype"/>
                <w:sz w:val="24"/>
              </w:rPr>
              <w:t>cture the locations, both physical and on the database.</w:t>
            </w:r>
          </w:p>
        </w:tc>
        <w:tc>
          <w:tcPr>
            <w:tcW w:w="5529" w:type="dxa"/>
            <w:shd w:val="clear" w:color="auto" w:fill="FFFFFF" w:themeFill="background1"/>
          </w:tcPr>
          <w:p w:rsidR="00DE2266" w:rsidRDefault="00542F8B" w:rsidP="004A4492">
            <w:pPr>
              <w:rPr>
                <w:rFonts w:ascii="Palatino Linotype" w:hAnsi="Palatino Linotype"/>
                <w:sz w:val="24"/>
              </w:rPr>
            </w:pPr>
            <w:r>
              <w:rPr>
                <w:rFonts w:ascii="Palatino Linotype" w:hAnsi="Palatino Linotype"/>
                <w:sz w:val="24"/>
              </w:rPr>
              <w:t>Labels and signage.</w:t>
            </w:r>
          </w:p>
        </w:tc>
        <w:tc>
          <w:tcPr>
            <w:tcW w:w="2551" w:type="dxa"/>
            <w:shd w:val="clear" w:color="auto" w:fill="FFFFFF" w:themeFill="background1"/>
          </w:tcPr>
          <w:p w:rsidR="00DE2266" w:rsidRDefault="00542F8B" w:rsidP="004A4492">
            <w:pPr>
              <w:rPr>
                <w:rFonts w:ascii="Palatino Linotype" w:hAnsi="Palatino Linotype"/>
                <w:sz w:val="24"/>
              </w:rPr>
            </w:pPr>
            <w:r>
              <w:rPr>
                <w:rFonts w:ascii="Palatino Linotype" w:hAnsi="Palatino Linotype"/>
                <w:sz w:val="24"/>
              </w:rPr>
              <w:t>Curator</w:t>
            </w:r>
          </w:p>
        </w:tc>
        <w:tc>
          <w:tcPr>
            <w:tcW w:w="2563" w:type="dxa"/>
            <w:shd w:val="clear" w:color="auto" w:fill="FFFFFF" w:themeFill="background1"/>
          </w:tcPr>
          <w:p w:rsidR="00DE2266" w:rsidRDefault="00232EE6" w:rsidP="004A4492">
            <w:pPr>
              <w:rPr>
                <w:rFonts w:ascii="Palatino Linotype" w:hAnsi="Palatino Linotype"/>
                <w:sz w:val="24"/>
              </w:rPr>
            </w:pPr>
            <w:r>
              <w:rPr>
                <w:rFonts w:ascii="Palatino Linotype" w:hAnsi="Palatino Linotype"/>
                <w:sz w:val="24"/>
              </w:rPr>
              <w:t>By 31/10/16</w:t>
            </w:r>
          </w:p>
        </w:tc>
      </w:tr>
      <w:tr w:rsidR="00DE2266" w:rsidTr="002039CF">
        <w:trPr>
          <w:trHeight w:val="374"/>
        </w:trPr>
        <w:tc>
          <w:tcPr>
            <w:tcW w:w="4077" w:type="dxa"/>
            <w:shd w:val="clear" w:color="auto" w:fill="FFFFFF" w:themeFill="background1"/>
          </w:tcPr>
          <w:p w:rsidR="00DE2266" w:rsidRDefault="00DE2266" w:rsidP="004A4492">
            <w:pPr>
              <w:rPr>
                <w:rFonts w:ascii="Palatino Linotype" w:hAnsi="Palatino Linotype"/>
                <w:sz w:val="24"/>
              </w:rPr>
            </w:pPr>
            <w:r>
              <w:rPr>
                <w:rFonts w:ascii="Palatino Linotype" w:hAnsi="Palatino Linotype"/>
                <w:sz w:val="24"/>
              </w:rPr>
              <w:t>Recruit &amp; train volunteers to work on audit</w:t>
            </w:r>
            <w:r w:rsidR="00420912">
              <w:rPr>
                <w:rFonts w:ascii="Palatino Linotype" w:hAnsi="Palatino Linotype"/>
                <w:sz w:val="24"/>
              </w:rPr>
              <w:t>.</w:t>
            </w:r>
          </w:p>
        </w:tc>
        <w:tc>
          <w:tcPr>
            <w:tcW w:w="5529" w:type="dxa"/>
            <w:shd w:val="clear" w:color="auto" w:fill="FFFFFF" w:themeFill="background1"/>
          </w:tcPr>
          <w:p w:rsidR="00DE2266" w:rsidRDefault="005F255B" w:rsidP="004A4492">
            <w:pPr>
              <w:rPr>
                <w:rFonts w:ascii="Palatino Linotype" w:hAnsi="Palatino Linotype"/>
                <w:sz w:val="24"/>
              </w:rPr>
            </w:pPr>
            <w:r>
              <w:rPr>
                <w:rFonts w:ascii="Palatino Linotype" w:hAnsi="Palatino Linotype"/>
                <w:sz w:val="24"/>
              </w:rPr>
              <w:t>Use of online resources to advertise volunteer positions.</w:t>
            </w:r>
          </w:p>
        </w:tc>
        <w:tc>
          <w:tcPr>
            <w:tcW w:w="2551" w:type="dxa"/>
            <w:shd w:val="clear" w:color="auto" w:fill="FFFFFF" w:themeFill="background1"/>
          </w:tcPr>
          <w:p w:rsidR="00DE2266" w:rsidRDefault="00542F8B" w:rsidP="004A4492">
            <w:pPr>
              <w:rPr>
                <w:rFonts w:ascii="Palatino Linotype" w:hAnsi="Palatino Linotype"/>
                <w:sz w:val="24"/>
              </w:rPr>
            </w:pPr>
            <w:r>
              <w:rPr>
                <w:rFonts w:ascii="Palatino Linotype" w:hAnsi="Palatino Linotype"/>
                <w:sz w:val="24"/>
              </w:rPr>
              <w:t>Curator, Volunteer Coordinator</w:t>
            </w:r>
          </w:p>
        </w:tc>
        <w:tc>
          <w:tcPr>
            <w:tcW w:w="2563" w:type="dxa"/>
            <w:shd w:val="clear" w:color="auto" w:fill="FFFFFF" w:themeFill="background1"/>
          </w:tcPr>
          <w:p w:rsidR="00DE2266" w:rsidRDefault="004E2D1B" w:rsidP="004A4492">
            <w:pPr>
              <w:rPr>
                <w:rFonts w:ascii="Palatino Linotype" w:hAnsi="Palatino Linotype"/>
                <w:sz w:val="24"/>
              </w:rPr>
            </w:pPr>
            <w:r>
              <w:rPr>
                <w:rFonts w:ascii="Palatino Linotype" w:hAnsi="Palatino Linotype"/>
                <w:sz w:val="24"/>
              </w:rPr>
              <w:t>When required</w:t>
            </w:r>
            <w:r w:rsidR="00542F8B">
              <w:rPr>
                <w:rFonts w:ascii="Palatino Linotype" w:hAnsi="Palatino Linotype"/>
                <w:sz w:val="24"/>
              </w:rPr>
              <w:t xml:space="preserve"> and then ongoing.</w:t>
            </w:r>
          </w:p>
        </w:tc>
      </w:tr>
      <w:tr w:rsidR="00DE2266" w:rsidTr="002039CF">
        <w:trPr>
          <w:trHeight w:val="374"/>
        </w:trPr>
        <w:tc>
          <w:tcPr>
            <w:tcW w:w="4077" w:type="dxa"/>
            <w:shd w:val="clear" w:color="auto" w:fill="FFFFFF" w:themeFill="background1"/>
          </w:tcPr>
          <w:p w:rsidR="00DE2266" w:rsidRDefault="005F255B" w:rsidP="004A4492">
            <w:pPr>
              <w:rPr>
                <w:rFonts w:ascii="Palatino Linotype" w:hAnsi="Palatino Linotype"/>
                <w:sz w:val="24"/>
              </w:rPr>
            </w:pPr>
            <w:r>
              <w:rPr>
                <w:rFonts w:ascii="Palatino Linotype" w:hAnsi="Palatino Linotype"/>
                <w:sz w:val="24"/>
              </w:rPr>
              <w:t>Catalogue the museum’s stored collection</w:t>
            </w:r>
            <w:r w:rsidR="004A4492">
              <w:rPr>
                <w:rFonts w:ascii="Palatino Linotype" w:hAnsi="Palatino Linotype"/>
                <w:sz w:val="24"/>
              </w:rPr>
              <w:t>, according</w:t>
            </w:r>
            <w:r w:rsidR="00420912">
              <w:rPr>
                <w:rFonts w:ascii="Palatino Linotype" w:hAnsi="Palatino Linotype"/>
                <w:sz w:val="24"/>
              </w:rPr>
              <w:t xml:space="preserve"> to procedure.</w:t>
            </w:r>
          </w:p>
        </w:tc>
        <w:tc>
          <w:tcPr>
            <w:tcW w:w="5529" w:type="dxa"/>
            <w:shd w:val="clear" w:color="auto" w:fill="FFFFFF" w:themeFill="background1"/>
          </w:tcPr>
          <w:p w:rsidR="00DE2266" w:rsidRDefault="002039CF" w:rsidP="004A4492">
            <w:pPr>
              <w:rPr>
                <w:rFonts w:ascii="Palatino Linotype" w:hAnsi="Palatino Linotype"/>
                <w:sz w:val="24"/>
              </w:rPr>
            </w:pPr>
            <w:r>
              <w:rPr>
                <w:rFonts w:ascii="Palatino Linotype" w:hAnsi="Palatino Linotype"/>
                <w:sz w:val="24"/>
              </w:rPr>
              <w:t xml:space="preserve">See equipment list above. </w:t>
            </w:r>
          </w:p>
        </w:tc>
        <w:tc>
          <w:tcPr>
            <w:tcW w:w="2551" w:type="dxa"/>
            <w:shd w:val="clear" w:color="auto" w:fill="FFFFFF" w:themeFill="background1"/>
          </w:tcPr>
          <w:p w:rsidR="00DE2266" w:rsidRDefault="002039CF" w:rsidP="004A4492">
            <w:pPr>
              <w:rPr>
                <w:rFonts w:ascii="Palatino Linotype" w:hAnsi="Palatino Linotype"/>
                <w:sz w:val="24"/>
              </w:rPr>
            </w:pPr>
            <w:r>
              <w:rPr>
                <w:rFonts w:ascii="Palatino Linotype" w:hAnsi="Palatino Linotype"/>
                <w:sz w:val="24"/>
              </w:rPr>
              <w:t>Volunteers</w:t>
            </w:r>
          </w:p>
        </w:tc>
        <w:tc>
          <w:tcPr>
            <w:tcW w:w="2563" w:type="dxa"/>
            <w:shd w:val="clear" w:color="auto" w:fill="FFFFFF" w:themeFill="background1"/>
          </w:tcPr>
          <w:p w:rsidR="005F255B" w:rsidRDefault="005F255B" w:rsidP="004A4492">
            <w:pPr>
              <w:rPr>
                <w:rFonts w:ascii="Palatino Linotype" w:hAnsi="Palatino Linotype"/>
                <w:sz w:val="24"/>
              </w:rPr>
            </w:pPr>
            <w:r>
              <w:rPr>
                <w:rFonts w:ascii="Palatino Linotype" w:hAnsi="Palatino Linotype"/>
                <w:sz w:val="24"/>
              </w:rPr>
              <w:t xml:space="preserve">Begin by 1/11/16 </w:t>
            </w:r>
          </w:p>
          <w:p w:rsidR="00DE2266" w:rsidRDefault="005F255B" w:rsidP="004A4492">
            <w:pPr>
              <w:rPr>
                <w:rFonts w:ascii="Palatino Linotype" w:hAnsi="Palatino Linotype"/>
                <w:sz w:val="24"/>
              </w:rPr>
            </w:pPr>
            <w:r>
              <w:rPr>
                <w:rFonts w:ascii="Palatino Linotype" w:hAnsi="Palatino Linotype"/>
                <w:sz w:val="24"/>
              </w:rPr>
              <w:t>Completion by 11/11/18</w:t>
            </w:r>
          </w:p>
        </w:tc>
      </w:tr>
      <w:tr w:rsidR="00420912" w:rsidTr="002039CF">
        <w:trPr>
          <w:trHeight w:val="374"/>
        </w:trPr>
        <w:tc>
          <w:tcPr>
            <w:tcW w:w="4077" w:type="dxa"/>
            <w:shd w:val="clear" w:color="auto" w:fill="FFFFFF" w:themeFill="background1"/>
          </w:tcPr>
          <w:p w:rsidR="00420912" w:rsidRDefault="00420912" w:rsidP="004A4492">
            <w:pPr>
              <w:rPr>
                <w:rFonts w:ascii="Palatino Linotype" w:hAnsi="Palatino Linotype"/>
                <w:sz w:val="24"/>
              </w:rPr>
            </w:pPr>
            <w:r>
              <w:rPr>
                <w:rFonts w:ascii="Palatino Linotype" w:hAnsi="Palatino Linotype"/>
                <w:sz w:val="24"/>
              </w:rPr>
              <w:t xml:space="preserve">Document unidentified </w:t>
            </w:r>
            <w:r w:rsidR="006D4D10">
              <w:rPr>
                <w:rFonts w:ascii="Palatino Linotype" w:hAnsi="Palatino Linotype"/>
                <w:sz w:val="24"/>
              </w:rPr>
              <w:t xml:space="preserve">objects </w:t>
            </w:r>
            <w:r>
              <w:rPr>
                <w:rFonts w:ascii="Palatino Linotype" w:hAnsi="Palatino Linotype"/>
                <w:sz w:val="24"/>
              </w:rPr>
              <w:t>and objects to be accessioned within the store.</w:t>
            </w:r>
          </w:p>
        </w:tc>
        <w:tc>
          <w:tcPr>
            <w:tcW w:w="5529" w:type="dxa"/>
            <w:shd w:val="clear" w:color="auto" w:fill="FFFFFF" w:themeFill="background1"/>
          </w:tcPr>
          <w:p w:rsidR="00420912" w:rsidRDefault="002039CF" w:rsidP="004A4492">
            <w:pPr>
              <w:rPr>
                <w:rFonts w:ascii="Palatino Linotype" w:hAnsi="Palatino Linotype"/>
                <w:sz w:val="24"/>
              </w:rPr>
            </w:pPr>
            <w:r>
              <w:rPr>
                <w:rFonts w:ascii="Palatino Linotype" w:hAnsi="Palatino Linotype"/>
                <w:sz w:val="24"/>
              </w:rPr>
              <w:t>Access to the database, accessions ledger.</w:t>
            </w:r>
          </w:p>
        </w:tc>
        <w:tc>
          <w:tcPr>
            <w:tcW w:w="2551" w:type="dxa"/>
            <w:shd w:val="clear" w:color="auto" w:fill="FFFFFF" w:themeFill="background1"/>
          </w:tcPr>
          <w:p w:rsidR="00420912" w:rsidRDefault="002039CF" w:rsidP="004A4492">
            <w:pPr>
              <w:rPr>
                <w:rFonts w:ascii="Palatino Linotype" w:hAnsi="Palatino Linotype"/>
                <w:sz w:val="24"/>
              </w:rPr>
            </w:pPr>
            <w:r>
              <w:rPr>
                <w:rFonts w:ascii="Palatino Linotype" w:hAnsi="Palatino Linotype"/>
                <w:sz w:val="24"/>
              </w:rPr>
              <w:t>Volunteers</w:t>
            </w:r>
          </w:p>
        </w:tc>
        <w:tc>
          <w:tcPr>
            <w:tcW w:w="2563" w:type="dxa"/>
            <w:shd w:val="clear" w:color="auto" w:fill="FFFFFF" w:themeFill="background1"/>
          </w:tcPr>
          <w:p w:rsidR="00420912" w:rsidRDefault="005F255B" w:rsidP="004A4492">
            <w:pPr>
              <w:rPr>
                <w:rFonts w:ascii="Palatino Linotype" w:hAnsi="Palatino Linotype"/>
                <w:sz w:val="24"/>
              </w:rPr>
            </w:pPr>
            <w:r>
              <w:rPr>
                <w:rFonts w:ascii="Palatino Linotype" w:hAnsi="Palatino Linotype"/>
                <w:sz w:val="24"/>
              </w:rPr>
              <w:t>11/11/18</w:t>
            </w:r>
          </w:p>
        </w:tc>
      </w:tr>
      <w:tr w:rsidR="00420912" w:rsidTr="002039CF">
        <w:trPr>
          <w:trHeight w:val="374"/>
        </w:trPr>
        <w:tc>
          <w:tcPr>
            <w:tcW w:w="4077" w:type="dxa"/>
            <w:shd w:val="clear" w:color="auto" w:fill="FFFFFF" w:themeFill="background1"/>
          </w:tcPr>
          <w:p w:rsidR="004A4492" w:rsidRDefault="004A4492" w:rsidP="004A4492">
            <w:pPr>
              <w:rPr>
                <w:rFonts w:ascii="Palatino Linotype" w:hAnsi="Palatino Linotype"/>
                <w:sz w:val="24"/>
              </w:rPr>
            </w:pPr>
            <w:r>
              <w:rPr>
                <w:rFonts w:ascii="Palatino Linotype" w:hAnsi="Palatino Linotype"/>
                <w:sz w:val="24"/>
              </w:rPr>
              <w:t>Label objects in the Museum’s store.</w:t>
            </w:r>
          </w:p>
        </w:tc>
        <w:tc>
          <w:tcPr>
            <w:tcW w:w="5529" w:type="dxa"/>
            <w:shd w:val="clear" w:color="auto" w:fill="FFFFFF" w:themeFill="background1"/>
          </w:tcPr>
          <w:p w:rsidR="00420912" w:rsidRDefault="002039CF" w:rsidP="004A4492">
            <w:pPr>
              <w:rPr>
                <w:rFonts w:ascii="Palatino Linotype" w:hAnsi="Palatino Linotype"/>
                <w:sz w:val="24"/>
              </w:rPr>
            </w:pPr>
            <w:r>
              <w:rPr>
                <w:rFonts w:ascii="Palatino Linotype" w:hAnsi="Palatino Linotype"/>
                <w:sz w:val="24"/>
              </w:rPr>
              <w:t>Acid free labels, scissors, graphite pencil.</w:t>
            </w:r>
          </w:p>
        </w:tc>
        <w:tc>
          <w:tcPr>
            <w:tcW w:w="2551" w:type="dxa"/>
            <w:shd w:val="clear" w:color="auto" w:fill="FFFFFF" w:themeFill="background1"/>
          </w:tcPr>
          <w:p w:rsidR="00420912" w:rsidRDefault="002039CF" w:rsidP="004A4492">
            <w:pPr>
              <w:rPr>
                <w:rFonts w:ascii="Palatino Linotype" w:hAnsi="Palatino Linotype"/>
                <w:sz w:val="24"/>
              </w:rPr>
            </w:pPr>
            <w:r>
              <w:rPr>
                <w:rFonts w:ascii="Palatino Linotype" w:hAnsi="Palatino Linotype"/>
                <w:sz w:val="24"/>
              </w:rPr>
              <w:t>Volunteers</w:t>
            </w:r>
          </w:p>
        </w:tc>
        <w:tc>
          <w:tcPr>
            <w:tcW w:w="2563" w:type="dxa"/>
            <w:shd w:val="clear" w:color="auto" w:fill="FFFFFF" w:themeFill="background1"/>
          </w:tcPr>
          <w:p w:rsidR="00420912" w:rsidRDefault="005F255B" w:rsidP="004A4492">
            <w:pPr>
              <w:rPr>
                <w:rFonts w:ascii="Palatino Linotype" w:hAnsi="Palatino Linotype"/>
                <w:sz w:val="24"/>
              </w:rPr>
            </w:pPr>
            <w:r>
              <w:rPr>
                <w:rFonts w:ascii="Palatino Linotype" w:hAnsi="Palatino Linotype"/>
                <w:sz w:val="24"/>
              </w:rPr>
              <w:t>11/11/18</w:t>
            </w:r>
          </w:p>
        </w:tc>
      </w:tr>
      <w:tr w:rsidR="004A4492" w:rsidTr="002039CF">
        <w:trPr>
          <w:trHeight w:val="374"/>
        </w:trPr>
        <w:tc>
          <w:tcPr>
            <w:tcW w:w="4077" w:type="dxa"/>
            <w:shd w:val="clear" w:color="auto" w:fill="FFFFFF" w:themeFill="background1"/>
          </w:tcPr>
          <w:p w:rsidR="004A4492" w:rsidRDefault="004A4492" w:rsidP="004A4492">
            <w:pPr>
              <w:rPr>
                <w:rFonts w:ascii="Palatino Linotype" w:hAnsi="Palatino Linotype"/>
                <w:sz w:val="24"/>
              </w:rPr>
            </w:pPr>
            <w:r>
              <w:rPr>
                <w:rFonts w:ascii="Palatino Linotype" w:hAnsi="Palatino Linotype"/>
                <w:sz w:val="24"/>
              </w:rPr>
              <w:t xml:space="preserve">Return loans items that are no longer needed. </w:t>
            </w:r>
          </w:p>
        </w:tc>
        <w:tc>
          <w:tcPr>
            <w:tcW w:w="5529" w:type="dxa"/>
            <w:shd w:val="clear" w:color="auto" w:fill="FFFFFF" w:themeFill="background1"/>
          </w:tcPr>
          <w:p w:rsidR="004A4492" w:rsidRDefault="006A0185" w:rsidP="004A4492">
            <w:pPr>
              <w:rPr>
                <w:rFonts w:ascii="Palatino Linotype" w:hAnsi="Palatino Linotype"/>
                <w:sz w:val="24"/>
              </w:rPr>
            </w:pPr>
            <w:r>
              <w:rPr>
                <w:rFonts w:ascii="Palatino Linotype" w:hAnsi="Palatino Linotype"/>
                <w:sz w:val="24"/>
              </w:rPr>
              <w:t>Statione</w:t>
            </w:r>
            <w:r w:rsidR="002039CF">
              <w:rPr>
                <w:rFonts w:ascii="Palatino Linotype" w:hAnsi="Palatino Linotype"/>
                <w:sz w:val="24"/>
              </w:rPr>
              <w:t xml:space="preserve">ry, packaging materials. </w:t>
            </w:r>
          </w:p>
        </w:tc>
        <w:tc>
          <w:tcPr>
            <w:tcW w:w="2551" w:type="dxa"/>
            <w:shd w:val="clear" w:color="auto" w:fill="FFFFFF" w:themeFill="background1"/>
          </w:tcPr>
          <w:p w:rsidR="004A4492" w:rsidRDefault="002039CF" w:rsidP="004A4492">
            <w:pPr>
              <w:rPr>
                <w:rFonts w:ascii="Palatino Linotype" w:hAnsi="Palatino Linotype"/>
                <w:sz w:val="24"/>
              </w:rPr>
            </w:pPr>
            <w:r>
              <w:rPr>
                <w:rFonts w:ascii="Palatino Linotype" w:hAnsi="Palatino Linotype"/>
                <w:sz w:val="24"/>
              </w:rPr>
              <w:t>Intern, Curator</w:t>
            </w:r>
          </w:p>
        </w:tc>
        <w:tc>
          <w:tcPr>
            <w:tcW w:w="2563" w:type="dxa"/>
            <w:shd w:val="clear" w:color="auto" w:fill="FFFFFF" w:themeFill="background1"/>
          </w:tcPr>
          <w:p w:rsidR="004A4492" w:rsidRDefault="005F255B" w:rsidP="004A4492">
            <w:pPr>
              <w:rPr>
                <w:rFonts w:ascii="Palatino Linotype" w:hAnsi="Palatino Linotype"/>
                <w:sz w:val="24"/>
              </w:rPr>
            </w:pPr>
            <w:r>
              <w:rPr>
                <w:rFonts w:ascii="Palatino Linotype" w:hAnsi="Palatino Linotype"/>
                <w:sz w:val="24"/>
              </w:rPr>
              <w:t>11/11/18</w:t>
            </w:r>
          </w:p>
        </w:tc>
      </w:tr>
    </w:tbl>
    <w:p w:rsidR="00DE2266" w:rsidRDefault="00DE2266" w:rsidP="00630739">
      <w:pPr>
        <w:rPr>
          <w:rFonts w:ascii="Palatino Linotype" w:hAnsi="Palatino Linotype" w:cs="Arial"/>
        </w:rPr>
      </w:pPr>
    </w:p>
    <w:p w:rsidR="00FE092A" w:rsidRDefault="00FE092A" w:rsidP="00630739">
      <w:pPr>
        <w:rPr>
          <w:rFonts w:ascii="Palatino Linotype" w:hAnsi="Palatino Linotype" w:cs="Arial"/>
        </w:rPr>
      </w:pPr>
    </w:p>
    <w:p w:rsidR="00FE092A" w:rsidRDefault="00FE092A" w:rsidP="00630739">
      <w:pPr>
        <w:rPr>
          <w:rFonts w:ascii="Palatino Linotype" w:hAnsi="Palatino Linotype" w:cs="Arial"/>
        </w:rPr>
      </w:pPr>
    </w:p>
    <w:p w:rsidR="00FE092A" w:rsidRDefault="00FE092A" w:rsidP="00630739">
      <w:pPr>
        <w:rPr>
          <w:rFonts w:ascii="Palatino Linotype" w:hAnsi="Palatino Linotype" w:cs="Arial"/>
        </w:rPr>
      </w:pPr>
    </w:p>
    <w:p w:rsidR="00FE092A" w:rsidRPr="0042599C" w:rsidRDefault="00FE092A" w:rsidP="00630739">
      <w:pPr>
        <w:rPr>
          <w:rFonts w:ascii="Palatino Linotype" w:hAnsi="Palatino Linotype" w:cs="Arial"/>
        </w:rPr>
      </w:pPr>
      <w:r w:rsidRPr="00FE092A">
        <w:rPr>
          <w:rFonts w:ascii="Palatino Linotype" w:hAnsi="Palatino Linotype" w:cs="Arial"/>
          <w:noProof/>
          <w:lang w:val="en-US" w:eastAsia="zh-TW"/>
        </w:rPr>
        <w:pict>
          <v:shapetype id="_x0000_t202" coordsize="21600,21600" o:spt="202" path="m,l,21600r21600,l21600,xe">
            <v:stroke joinstyle="miter"/>
            <v:path gradientshapeok="t" o:connecttype="rect"/>
          </v:shapetype>
          <v:shape id="_x0000_s1026" type="#_x0000_t202" style="position:absolute;margin-left:418.05pt;margin-top:156.5pt;width:206.25pt;height:69.55pt;z-index:251660288;mso-width-relative:margin;mso-height-relative:margin" stroked="f">
            <v:textbox>
              <w:txbxContent>
                <w:p w:rsidR="00FE092A" w:rsidRPr="00FE092A" w:rsidRDefault="00FE092A">
                  <w:pPr>
                    <w:rPr>
                      <w:rFonts w:ascii="Palatino Linotype" w:hAnsi="Palatino Linotype"/>
                      <w:b/>
                      <w:sz w:val="32"/>
                    </w:rPr>
                  </w:pPr>
                  <w:r w:rsidRPr="00FE092A">
                    <w:rPr>
                      <w:rFonts w:ascii="Palatino Linotype" w:hAnsi="Palatino Linotype"/>
                      <w:b/>
                      <w:sz w:val="32"/>
                    </w:rPr>
                    <w:t>11</w:t>
                  </w:r>
                  <w:r w:rsidRPr="00FE092A">
                    <w:rPr>
                      <w:rFonts w:ascii="Palatino Linotype" w:hAnsi="Palatino Linotype"/>
                      <w:b/>
                      <w:sz w:val="32"/>
                      <w:vertAlign w:val="superscript"/>
                    </w:rPr>
                    <w:t>th</w:t>
                  </w:r>
                  <w:r w:rsidRPr="00FE092A">
                    <w:rPr>
                      <w:rFonts w:ascii="Palatino Linotype" w:hAnsi="Palatino Linotype"/>
                      <w:b/>
                      <w:sz w:val="32"/>
                    </w:rPr>
                    <w:t xml:space="preserve"> May 2016</w:t>
                  </w:r>
                </w:p>
              </w:txbxContent>
            </v:textbox>
          </v:shape>
        </w:pict>
      </w:r>
      <w:r>
        <w:rPr>
          <w:rFonts w:ascii="Palatino Linotype" w:hAnsi="Palatino Linotype" w:cs="Arial"/>
          <w:noProof/>
          <w:lang w:eastAsia="en-GB"/>
        </w:rPr>
        <w:drawing>
          <wp:inline distT="0" distB="0" distL="0" distR="0">
            <wp:extent cx="8863330" cy="4749103"/>
            <wp:effectExtent l="19050" t="0" r="0" b="0"/>
            <wp:docPr id="2" name="Picture 1" descr="C:\Users\MOR\Pictures\Signature 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Pictures\Signature DB.jpg"/>
                    <pic:cNvPicPr>
                      <a:picLocks noChangeAspect="1" noChangeArrowheads="1"/>
                    </pic:cNvPicPr>
                  </pic:nvPicPr>
                  <pic:blipFill>
                    <a:blip r:embed="rId10" cstate="print"/>
                    <a:srcRect/>
                    <a:stretch>
                      <a:fillRect/>
                    </a:stretch>
                  </pic:blipFill>
                  <pic:spPr bwMode="auto">
                    <a:xfrm>
                      <a:off x="0" y="0"/>
                      <a:ext cx="8863330" cy="4749103"/>
                    </a:xfrm>
                    <a:prstGeom prst="rect">
                      <a:avLst/>
                    </a:prstGeom>
                    <a:noFill/>
                    <a:ln w="9525">
                      <a:noFill/>
                      <a:miter lim="800000"/>
                      <a:headEnd/>
                      <a:tailEnd/>
                    </a:ln>
                  </pic:spPr>
                </pic:pic>
              </a:graphicData>
            </a:graphic>
          </wp:inline>
        </w:drawing>
      </w:r>
    </w:p>
    <w:sectPr w:rsidR="00FE092A" w:rsidRPr="0042599C" w:rsidSect="002039CF">
      <w:pgSz w:w="16838" w:h="11906" w:orient="landscape"/>
      <w:pgMar w:top="1276"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69D" w:rsidRDefault="00D1269D" w:rsidP="00306478">
      <w:r>
        <w:separator/>
      </w:r>
    </w:p>
  </w:endnote>
  <w:endnote w:type="continuationSeparator" w:id="0">
    <w:p w:rsidR="00D1269D" w:rsidRDefault="00D1269D" w:rsidP="003064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17946"/>
      <w:docPartObj>
        <w:docPartGallery w:val="Page Numbers (Bottom of Page)"/>
        <w:docPartUnique/>
      </w:docPartObj>
    </w:sdtPr>
    <w:sdtContent>
      <w:p w:rsidR="00D1269D" w:rsidRDefault="003C1B2C">
        <w:pPr>
          <w:pStyle w:val="Footer"/>
          <w:jc w:val="right"/>
        </w:pPr>
        <w:fldSimple w:instr=" PAGE   \* MERGEFORMAT ">
          <w:r w:rsidR="00FE092A">
            <w:rPr>
              <w:noProof/>
            </w:rPr>
            <w:t>10</w:t>
          </w:r>
        </w:fldSimple>
      </w:p>
    </w:sdtContent>
  </w:sdt>
  <w:p w:rsidR="00D1269D" w:rsidRDefault="00D126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69D" w:rsidRDefault="00D1269D" w:rsidP="00306478">
      <w:r>
        <w:separator/>
      </w:r>
    </w:p>
  </w:footnote>
  <w:footnote w:type="continuationSeparator" w:id="0">
    <w:p w:rsidR="00D1269D" w:rsidRDefault="00D1269D" w:rsidP="00306478">
      <w:r>
        <w:continuationSeparator/>
      </w:r>
    </w:p>
  </w:footnote>
  <w:footnote w:id="1">
    <w:p w:rsidR="00D1269D" w:rsidRDefault="00D1269D">
      <w:pPr>
        <w:pStyle w:val="FootnoteText"/>
      </w:pPr>
      <w:r>
        <w:rPr>
          <w:rStyle w:val="FootnoteReference"/>
        </w:rPr>
        <w:footnoteRef/>
      </w:r>
      <w:r>
        <w:t xml:space="preserve"> Due to a potential change of circumstance (the adoption of a new collections management system), this plan may need to be reviewed before December 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nsid w:val="1402522F"/>
    <w:multiLevelType w:val="hybridMultilevel"/>
    <w:tmpl w:val="8AD450D2"/>
    <w:lvl w:ilvl="0" w:tplc="65C22D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8D5079"/>
    <w:multiLevelType w:val="hybridMultilevel"/>
    <w:tmpl w:val="EDBCF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D003CA5"/>
    <w:multiLevelType w:val="hybridMultilevel"/>
    <w:tmpl w:val="D4D47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331C60"/>
    <w:multiLevelType w:val="multilevel"/>
    <w:tmpl w:val="A984B28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53E60EF"/>
    <w:multiLevelType w:val="hybridMultilevel"/>
    <w:tmpl w:val="31BA38D0"/>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4711DFE"/>
    <w:multiLevelType w:val="hybridMultilevel"/>
    <w:tmpl w:val="BF26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DC61B0"/>
    <w:multiLevelType w:val="multilevel"/>
    <w:tmpl w:val="BA4688D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2BF6C5D"/>
    <w:multiLevelType w:val="hybridMultilevel"/>
    <w:tmpl w:val="54E2F050"/>
    <w:lvl w:ilvl="0" w:tplc="A52C05D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3"/>
  </w:num>
  <w:num w:numId="6">
    <w:abstractNumId w:val="1"/>
  </w:num>
  <w:num w:numId="7">
    <w:abstractNumId w:val="8"/>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E72B8"/>
    <w:rsid w:val="000029B0"/>
    <w:rsid w:val="00045BAA"/>
    <w:rsid w:val="00046016"/>
    <w:rsid w:val="000644A4"/>
    <w:rsid w:val="000D327B"/>
    <w:rsid w:val="00162C20"/>
    <w:rsid w:val="00174323"/>
    <w:rsid w:val="001D5FE1"/>
    <w:rsid w:val="002039CF"/>
    <w:rsid w:val="002166B4"/>
    <w:rsid w:val="00232EE6"/>
    <w:rsid w:val="00232F5F"/>
    <w:rsid w:val="00244298"/>
    <w:rsid w:val="002764F0"/>
    <w:rsid w:val="00284889"/>
    <w:rsid w:val="00285F1C"/>
    <w:rsid w:val="002A6156"/>
    <w:rsid w:val="002B58EF"/>
    <w:rsid w:val="002C26E2"/>
    <w:rsid w:val="002D07FE"/>
    <w:rsid w:val="002D4527"/>
    <w:rsid w:val="002F002C"/>
    <w:rsid w:val="002F449D"/>
    <w:rsid w:val="00306478"/>
    <w:rsid w:val="00307DA6"/>
    <w:rsid w:val="0031603A"/>
    <w:rsid w:val="0032250C"/>
    <w:rsid w:val="00334E94"/>
    <w:rsid w:val="00337CF1"/>
    <w:rsid w:val="00347EE9"/>
    <w:rsid w:val="003639EF"/>
    <w:rsid w:val="0036501F"/>
    <w:rsid w:val="00380871"/>
    <w:rsid w:val="0038237E"/>
    <w:rsid w:val="00384F4E"/>
    <w:rsid w:val="00385C50"/>
    <w:rsid w:val="00391358"/>
    <w:rsid w:val="003A1A30"/>
    <w:rsid w:val="003A60C0"/>
    <w:rsid w:val="003C1B2C"/>
    <w:rsid w:val="003F53D3"/>
    <w:rsid w:val="00420912"/>
    <w:rsid w:val="0042599C"/>
    <w:rsid w:val="00435B5B"/>
    <w:rsid w:val="004715C6"/>
    <w:rsid w:val="00481D09"/>
    <w:rsid w:val="00495F52"/>
    <w:rsid w:val="004A4492"/>
    <w:rsid w:val="004A44A7"/>
    <w:rsid w:val="004C4BF2"/>
    <w:rsid w:val="004D2412"/>
    <w:rsid w:val="004E2D1B"/>
    <w:rsid w:val="004E494D"/>
    <w:rsid w:val="00503F72"/>
    <w:rsid w:val="00505161"/>
    <w:rsid w:val="00542F8B"/>
    <w:rsid w:val="005528EC"/>
    <w:rsid w:val="005B1656"/>
    <w:rsid w:val="005B3DE7"/>
    <w:rsid w:val="005C48F7"/>
    <w:rsid w:val="005C677E"/>
    <w:rsid w:val="005E1BA6"/>
    <w:rsid w:val="005F255B"/>
    <w:rsid w:val="0060274D"/>
    <w:rsid w:val="00605DA9"/>
    <w:rsid w:val="00606EB7"/>
    <w:rsid w:val="00625E2F"/>
    <w:rsid w:val="00630739"/>
    <w:rsid w:val="00655311"/>
    <w:rsid w:val="00666418"/>
    <w:rsid w:val="00676E39"/>
    <w:rsid w:val="00691D9B"/>
    <w:rsid w:val="006940CB"/>
    <w:rsid w:val="006A0185"/>
    <w:rsid w:val="006A555D"/>
    <w:rsid w:val="006C12CF"/>
    <w:rsid w:val="006C1802"/>
    <w:rsid w:val="006C27CB"/>
    <w:rsid w:val="006C5601"/>
    <w:rsid w:val="006D17A0"/>
    <w:rsid w:val="006D4D10"/>
    <w:rsid w:val="006E4B81"/>
    <w:rsid w:val="007232FC"/>
    <w:rsid w:val="00764B2C"/>
    <w:rsid w:val="00770CA7"/>
    <w:rsid w:val="00775934"/>
    <w:rsid w:val="00776310"/>
    <w:rsid w:val="00776F57"/>
    <w:rsid w:val="00790B30"/>
    <w:rsid w:val="007952D0"/>
    <w:rsid w:val="007D1614"/>
    <w:rsid w:val="007E20DD"/>
    <w:rsid w:val="00804BF7"/>
    <w:rsid w:val="0083776F"/>
    <w:rsid w:val="00844113"/>
    <w:rsid w:val="00874C2C"/>
    <w:rsid w:val="008B0341"/>
    <w:rsid w:val="008C341F"/>
    <w:rsid w:val="008C7AD6"/>
    <w:rsid w:val="00907B11"/>
    <w:rsid w:val="009107A2"/>
    <w:rsid w:val="00916199"/>
    <w:rsid w:val="00923E7A"/>
    <w:rsid w:val="00924977"/>
    <w:rsid w:val="00925C7A"/>
    <w:rsid w:val="009338AE"/>
    <w:rsid w:val="009434AE"/>
    <w:rsid w:val="009459B1"/>
    <w:rsid w:val="00946500"/>
    <w:rsid w:val="00981C48"/>
    <w:rsid w:val="009C6247"/>
    <w:rsid w:val="009E7F7C"/>
    <w:rsid w:val="009F000A"/>
    <w:rsid w:val="00A034C7"/>
    <w:rsid w:val="00A436E0"/>
    <w:rsid w:val="00A571F2"/>
    <w:rsid w:val="00A63A65"/>
    <w:rsid w:val="00A67D7A"/>
    <w:rsid w:val="00A8455C"/>
    <w:rsid w:val="00A93CC7"/>
    <w:rsid w:val="00AD2EED"/>
    <w:rsid w:val="00AD55C7"/>
    <w:rsid w:val="00AF6179"/>
    <w:rsid w:val="00B031E7"/>
    <w:rsid w:val="00B308B7"/>
    <w:rsid w:val="00B40919"/>
    <w:rsid w:val="00B4764B"/>
    <w:rsid w:val="00B56324"/>
    <w:rsid w:val="00B64494"/>
    <w:rsid w:val="00B90D33"/>
    <w:rsid w:val="00B90F42"/>
    <w:rsid w:val="00BA3685"/>
    <w:rsid w:val="00BB086C"/>
    <w:rsid w:val="00BC4C7C"/>
    <w:rsid w:val="00BE75E8"/>
    <w:rsid w:val="00BF0DAE"/>
    <w:rsid w:val="00C137B0"/>
    <w:rsid w:val="00C17162"/>
    <w:rsid w:val="00C22011"/>
    <w:rsid w:val="00C5206C"/>
    <w:rsid w:val="00C570A1"/>
    <w:rsid w:val="00C67765"/>
    <w:rsid w:val="00CA7D82"/>
    <w:rsid w:val="00CE15CC"/>
    <w:rsid w:val="00D055F0"/>
    <w:rsid w:val="00D11868"/>
    <w:rsid w:val="00D1269D"/>
    <w:rsid w:val="00D22BE9"/>
    <w:rsid w:val="00D23D79"/>
    <w:rsid w:val="00D37CCD"/>
    <w:rsid w:val="00D54472"/>
    <w:rsid w:val="00D556F8"/>
    <w:rsid w:val="00D55DCA"/>
    <w:rsid w:val="00D61CE1"/>
    <w:rsid w:val="00D865BE"/>
    <w:rsid w:val="00DA0081"/>
    <w:rsid w:val="00DB1398"/>
    <w:rsid w:val="00DB180F"/>
    <w:rsid w:val="00DC5B22"/>
    <w:rsid w:val="00DE2266"/>
    <w:rsid w:val="00DE6A77"/>
    <w:rsid w:val="00E027EE"/>
    <w:rsid w:val="00E040E8"/>
    <w:rsid w:val="00E609B2"/>
    <w:rsid w:val="00E63EEF"/>
    <w:rsid w:val="00E97257"/>
    <w:rsid w:val="00EC6EFD"/>
    <w:rsid w:val="00ED08CB"/>
    <w:rsid w:val="00ED2CDE"/>
    <w:rsid w:val="00EE72B8"/>
    <w:rsid w:val="00F00878"/>
    <w:rsid w:val="00F05457"/>
    <w:rsid w:val="00F0624F"/>
    <w:rsid w:val="00F26C4A"/>
    <w:rsid w:val="00F32247"/>
    <w:rsid w:val="00F64519"/>
    <w:rsid w:val="00F65807"/>
    <w:rsid w:val="00FD2647"/>
    <w:rsid w:val="00FE092A"/>
    <w:rsid w:val="00FF191E"/>
    <w:rsid w:val="00FF410C"/>
    <w:rsid w:val="00FF42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6F8"/>
    <w:pPr>
      <w:spacing w:after="200" w:line="276" w:lineRule="auto"/>
    </w:pPr>
    <w:rPr>
      <w:sz w:val="22"/>
      <w:szCs w:val="22"/>
      <w:lang w:eastAsia="en-US"/>
    </w:rPr>
  </w:style>
  <w:style w:type="paragraph" w:styleId="Heading1">
    <w:name w:val="heading 1"/>
    <w:basedOn w:val="Normal"/>
    <w:next w:val="Normal"/>
    <w:link w:val="Heading1Char"/>
    <w:uiPriority w:val="9"/>
    <w:qFormat/>
    <w:rsid w:val="00D556F8"/>
    <w:pPr>
      <w:keepNext/>
      <w:spacing w:before="240" w:after="60"/>
      <w:outlineLvl w:val="0"/>
    </w:pPr>
    <w:rPr>
      <w:rFonts w:ascii="Cambria" w:eastAsiaTheme="majorEastAsia" w:hAnsi="Cambria" w:cstheme="majorBidi"/>
      <w:b/>
      <w:bCs/>
      <w:kern w:val="32"/>
      <w:sz w:val="32"/>
      <w:szCs w:val="32"/>
    </w:rPr>
  </w:style>
  <w:style w:type="paragraph" w:styleId="Heading2">
    <w:name w:val="heading 2"/>
    <w:basedOn w:val="Normal"/>
    <w:next w:val="Normal"/>
    <w:link w:val="Heading2Char"/>
    <w:uiPriority w:val="9"/>
    <w:unhideWhenUsed/>
    <w:qFormat/>
    <w:rsid w:val="004A44A7"/>
    <w:pPr>
      <w:keepNext/>
      <w:spacing w:before="240" w:after="60"/>
      <w:outlineLvl w:val="1"/>
    </w:pPr>
    <w:rPr>
      <w:rFonts w:ascii="Palatino Linotype" w:eastAsia="Times New Roman" w:hAnsi="Palatino Linotype"/>
      <w:b/>
      <w:bCs/>
      <w:iCs/>
      <w:sz w:val="26"/>
      <w:szCs w:val="28"/>
      <w:u w:val="single"/>
    </w:rPr>
  </w:style>
  <w:style w:type="paragraph" w:styleId="Heading3">
    <w:name w:val="heading 3"/>
    <w:basedOn w:val="Normal"/>
    <w:next w:val="Normal"/>
    <w:link w:val="Heading3Char"/>
    <w:uiPriority w:val="9"/>
    <w:unhideWhenUsed/>
    <w:qFormat/>
    <w:rsid w:val="00D556F8"/>
    <w:pPr>
      <w:keepNext/>
      <w:spacing w:before="240" w:after="60"/>
      <w:outlineLvl w:val="2"/>
    </w:pPr>
    <w:rPr>
      <w:rFonts w:ascii="Palatino Linotype" w:eastAsia="Times New Roman" w:hAnsi="Palatino Linotype"/>
      <w:b/>
      <w:bCs/>
      <w:sz w:val="26"/>
      <w:szCs w:val="26"/>
    </w:rPr>
  </w:style>
  <w:style w:type="paragraph" w:styleId="Heading4">
    <w:name w:val="heading 4"/>
    <w:basedOn w:val="Normal"/>
    <w:next w:val="Normal"/>
    <w:link w:val="Heading4Char"/>
    <w:uiPriority w:val="9"/>
    <w:unhideWhenUsed/>
    <w:qFormat/>
    <w:rsid w:val="00D556F8"/>
    <w:pPr>
      <w:keepNext/>
      <w:spacing w:before="240" w:after="60"/>
      <w:outlineLvl w:val="3"/>
    </w:pPr>
    <w:rPr>
      <w:rFonts w:ascii="Palatino Linotype" w:eastAsia="Times New Roman" w:hAnsi="Palatino Linotype"/>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6418"/>
    <w:pPr>
      <w:ind w:left="720"/>
      <w:contextualSpacing/>
    </w:pPr>
  </w:style>
  <w:style w:type="paragraph" w:styleId="BalloonText">
    <w:name w:val="Balloon Text"/>
    <w:basedOn w:val="Normal"/>
    <w:link w:val="BalloonTextChar"/>
    <w:rsid w:val="005528EC"/>
    <w:rPr>
      <w:rFonts w:ascii="Tahoma" w:hAnsi="Tahoma" w:cs="Tahoma"/>
      <w:sz w:val="16"/>
      <w:szCs w:val="16"/>
    </w:rPr>
  </w:style>
  <w:style w:type="character" w:customStyle="1" w:styleId="BalloonTextChar">
    <w:name w:val="Balloon Text Char"/>
    <w:basedOn w:val="DefaultParagraphFont"/>
    <w:link w:val="BalloonText"/>
    <w:rsid w:val="005528EC"/>
    <w:rPr>
      <w:rFonts w:ascii="Tahoma" w:hAnsi="Tahoma" w:cs="Tahoma"/>
      <w:sz w:val="16"/>
      <w:szCs w:val="16"/>
    </w:rPr>
  </w:style>
  <w:style w:type="character" w:customStyle="1" w:styleId="Heading1Char">
    <w:name w:val="Heading 1 Char"/>
    <w:basedOn w:val="DefaultParagraphFont"/>
    <w:link w:val="Heading1"/>
    <w:uiPriority w:val="9"/>
    <w:rsid w:val="00D556F8"/>
    <w:rPr>
      <w:rFonts w:ascii="Cambria" w:eastAsiaTheme="majorEastAsia" w:hAnsi="Cambria" w:cstheme="majorBidi"/>
      <w:b/>
      <w:bCs/>
      <w:kern w:val="32"/>
      <w:sz w:val="32"/>
      <w:szCs w:val="32"/>
      <w:lang w:eastAsia="en-US"/>
    </w:rPr>
  </w:style>
  <w:style w:type="paragraph" w:styleId="TOCHeading">
    <w:name w:val="TOC Heading"/>
    <w:basedOn w:val="Heading1"/>
    <w:next w:val="Normal"/>
    <w:uiPriority w:val="39"/>
    <w:semiHidden/>
    <w:unhideWhenUsed/>
    <w:qFormat/>
    <w:rsid w:val="00D556F8"/>
    <w:pPr>
      <w:keepLines/>
      <w:spacing w:before="480" w:after="0"/>
      <w:outlineLvl w:val="9"/>
    </w:pPr>
    <w:rPr>
      <w:color w:val="365F91"/>
      <w:kern w:val="0"/>
      <w:sz w:val="28"/>
      <w:szCs w:val="28"/>
      <w:lang w:val="en-US"/>
    </w:rPr>
  </w:style>
  <w:style w:type="paragraph" w:styleId="TOC1">
    <w:name w:val="toc 1"/>
    <w:basedOn w:val="Normal"/>
    <w:next w:val="Normal"/>
    <w:autoRedefine/>
    <w:uiPriority w:val="39"/>
    <w:unhideWhenUsed/>
    <w:qFormat/>
    <w:rsid w:val="00D556F8"/>
  </w:style>
  <w:style w:type="character" w:styleId="Hyperlink">
    <w:name w:val="Hyperlink"/>
    <w:basedOn w:val="DefaultParagraphFont"/>
    <w:uiPriority w:val="99"/>
    <w:unhideWhenUsed/>
    <w:rsid w:val="00306478"/>
    <w:rPr>
      <w:color w:val="0000FF" w:themeColor="hyperlink"/>
      <w:u w:val="single"/>
    </w:rPr>
  </w:style>
  <w:style w:type="paragraph" w:styleId="Header">
    <w:name w:val="header"/>
    <w:basedOn w:val="Normal"/>
    <w:link w:val="HeaderChar"/>
    <w:rsid w:val="00306478"/>
    <w:pPr>
      <w:tabs>
        <w:tab w:val="center" w:pos="4513"/>
        <w:tab w:val="right" w:pos="9026"/>
      </w:tabs>
    </w:pPr>
  </w:style>
  <w:style w:type="character" w:customStyle="1" w:styleId="HeaderChar">
    <w:name w:val="Header Char"/>
    <w:basedOn w:val="DefaultParagraphFont"/>
    <w:link w:val="Header"/>
    <w:rsid w:val="00306478"/>
    <w:rPr>
      <w:sz w:val="24"/>
      <w:szCs w:val="24"/>
    </w:rPr>
  </w:style>
  <w:style w:type="paragraph" w:styleId="Footer">
    <w:name w:val="footer"/>
    <w:basedOn w:val="Normal"/>
    <w:link w:val="FooterChar"/>
    <w:uiPriority w:val="99"/>
    <w:rsid w:val="00306478"/>
    <w:pPr>
      <w:tabs>
        <w:tab w:val="center" w:pos="4513"/>
        <w:tab w:val="right" w:pos="9026"/>
      </w:tabs>
    </w:pPr>
  </w:style>
  <w:style w:type="character" w:customStyle="1" w:styleId="FooterChar">
    <w:name w:val="Footer Char"/>
    <w:basedOn w:val="DefaultParagraphFont"/>
    <w:link w:val="Footer"/>
    <w:uiPriority w:val="99"/>
    <w:rsid w:val="00306478"/>
    <w:rPr>
      <w:sz w:val="24"/>
      <w:szCs w:val="24"/>
    </w:rPr>
  </w:style>
  <w:style w:type="paragraph" w:styleId="BodyText">
    <w:name w:val="Body Text"/>
    <w:basedOn w:val="Normal"/>
    <w:link w:val="BodyTextChar"/>
    <w:rsid w:val="00D37CCD"/>
    <w:pPr>
      <w:widowControl w:val="0"/>
      <w:suppressAutoHyphens/>
      <w:spacing w:after="120"/>
    </w:pPr>
    <w:rPr>
      <w:rFonts w:eastAsia="Lucida Sans Unicode"/>
      <w:kern w:val="1"/>
    </w:rPr>
  </w:style>
  <w:style w:type="character" w:customStyle="1" w:styleId="BodyTextChar">
    <w:name w:val="Body Text Char"/>
    <w:basedOn w:val="DefaultParagraphFont"/>
    <w:link w:val="BodyText"/>
    <w:rsid w:val="00D37CCD"/>
    <w:rPr>
      <w:rFonts w:eastAsia="Lucida Sans Unicode"/>
      <w:kern w:val="1"/>
      <w:sz w:val="24"/>
      <w:szCs w:val="24"/>
    </w:rPr>
  </w:style>
  <w:style w:type="character" w:styleId="Strong">
    <w:name w:val="Strong"/>
    <w:basedOn w:val="DefaultParagraphFont"/>
    <w:uiPriority w:val="22"/>
    <w:qFormat/>
    <w:rsid w:val="006E4B81"/>
    <w:rPr>
      <w:b/>
      <w:bCs/>
    </w:rPr>
  </w:style>
  <w:style w:type="character" w:customStyle="1" w:styleId="Heading2Char">
    <w:name w:val="Heading 2 Char"/>
    <w:basedOn w:val="DefaultParagraphFont"/>
    <w:link w:val="Heading2"/>
    <w:uiPriority w:val="9"/>
    <w:rsid w:val="004A44A7"/>
    <w:rPr>
      <w:rFonts w:ascii="Palatino Linotype" w:eastAsia="Times New Roman" w:hAnsi="Palatino Linotype"/>
      <w:b/>
      <w:bCs/>
      <w:iCs/>
      <w:sz w:val="26"/>
      <w:szCs w:val="28"/>
      <w:u w:val="single"/>
      <w:lang w:eastAsia="en-US"/>
    </w:rPr>
  </w:style>
  <w:style w:type="character" w:customStyle="1" w:styleId="Heading3Char">
    <w:name w:val="Heading 3 Char"/>
    <w:basedOn w:val="DefaultParagraphFont"/>
    <w:link w:val="Heading3"/>
    <w:uiPriority w:val="9"/>
    <w:rsid w:val="00D556F8"/>
    <w:rPr>
      <w:rFonts w:ascii="Palatino Linotype" w:eastAsia="Times New Roman" w:hAnsi="Palatino Linotype"/>
      <w:b/>
      <w:bCs/>
      <w:sz w:val="26"/>
      <w:szCs w:val="26"/>
      <w:lang w:eastAsia="en-US"/>
    </w:rPr>
  </w:style>
  <w:style w:type="character" w:customStyle="1" w:styleId="Heading4Char">
    <w:name w:val="Heading 4 Char"/>
    <w:basedOn w:val="DefaultParagraphFont"/>
    <w:link w:val="Heading4"/>
    <w:uiPriority w:val="9"/>
    <w:rsid w:val="00D556F8"/>
    <w:rPr>
      <w:rFonts w:ascii="Palatino Linotype" w:eastAsia="Times New Roman" w:hAnsi="Palatino Linotype"/>
      <w:b/>
      <w:bCs/>
      <w:sz w:val="24"/>
      <w:szCs w:val="28"/>
      <w:lang w:eastAsia="en-US"/>
    </w:rPr>
  </w:style>
  <w:style w:type="paragraph" w:styleId="TOC2">
    <w:name w:val="toc 2"/>
    <w:basedOn w:val="Normal"/>
    <w:next w:val="Normal"/>
    <w:autoRedefine/>
    <w:uiPriority w:val="39"/>
    <w:unhideWhenUsed/>
    <w:qFormat/>
    <w:rsid w:val="00D556F8"/>
    <w:pPr>
      <w:ind w:left="220"/>
    </w:pPr>
  </w:style>
  <w:style w:type="paragraph" w:styleId="TOC3">
    <w:name w:val="toc 3"/>
    <w:basedOn w:val="Normal"/>
    <w:next w:val="Normal"/>
    <w:autoRedefine/>
    <w:uiPriority w:val="39"/>
    <w:unhideWhenUsed/>
    <w:qFormat/>
    <w:rsid w:val="00D556F8"/>
    <w:pPr>
      <w:ind w:left="440"/>
    </w:pPr>
  </w:style>
  <w:style w:type="paragraph" w:styleId="NoSpacing">
    <w:name w:val="No Spacing"/>
    <w:uiPriority w:val="1"/>
    <w:qFormat/>
    <w:rsid w:val="00D556F8"/>
    <w:rPr>
      <w:sz w:val="22"/>
      <w:szCs w:val="22"/>
      <w:lang w:eastAsia="en-US"/>
    </w:rPr>
  </w:style>
  <w:style w:type="paragraph" w:styleId="FootnoteText">
    <w:name w:val="footnote text"/>
    <w:basedOn w:val="Normal"/>
    <w:link w:val="FootnoteTextChar"/>
    <w:rsid w:val="00DE6A77"/>
    <w:pPr>
      <w:spacing w:after="0" w:line="240" w:lineRule="auto"/>
    </w:pPr>
    <w:rPr>
      <w:sz w:val="20"/>
      <w:szCs w:val="20"/>
    </w:rPr>
  </w:style>
  <w:style w:type="character" w:customStyle="1" w:styleId="FootnoteTextChar">
    <w:name w:val="Footnote Text Char"/>
    <w:basedOn w:val="DefaultParagraphFont"/>
    <w:link w:val="FootnoteText"/>
    <w:rsid w:val="00DE6A77"/>
    <w:rPr>
      <w:lang w:eastAsia="en-US"/>
    </w:rPr>
  </w:style>
  <w:style w:type="character" w:styleId="FootnoteReference">
    <w:name w:val="footnote reference"/>
    <w:basedOn w:val="DefaultParagraphFont"/>
    <w:rsid w:val="00DE6A7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formatting="0" w:inkAnnotations="0"/>
  <w:defaultTabStop w:val="720"/>
  <w:characterSpacingControl w:val="doNotCompress"/>
  <w:compat>
    <w:useFELayout/>
  </w:compat>
  <w:rsids>
    <w:rsidRoot w:val="00B95923"/>
    <w:rsid w:val="00B959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44572462E84A6CB4B21E1EF87FBE34">
    <w:name w:val="D844572462E84A6CB4B21E1EF87FBE34"/>
    <w:rsid w:val="00B9592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4AEE6-86A0-4DFB-83BB-2E5AB60D6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10</Pages>
  <Words>1655</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Museum of Richmond Documentation Plan, 2008</vt:lpstr>
    </vt:vector>
  </TitlesOfParts>
  <Company>ORGANIZATION</Company>
  <LinksUpToDate>false</LinksUpToDate>
  <CharactersWithSpaces>11282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 of Richmond Documentation Plan, 2008</dc:title>
  <dc:creator>PC</dc:creator>
  <cp:lastModifiedBy>PC</cp:lastModifiedBy>
  <cp:revision>42</cp:revision>
  <cp:lastPrinted>2016-04-20T12:25:00Z</cp:lastPrinted>
  <dcterms:created xsi:type="dcterms:W3CDTF">2016-03-30T15:40:00Z</dcterms:created>
  <dcterms:modified xsi:type="dcterms:W3CDTF">2016-05-11T12:41:00Z</dcterms:modified>
</cp:coreProperties>
</file>