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A" w:rsidRDefault="00EC531A" w:rsidP="00EC531A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MUSEUM </w:t>
      </w:r>
      <w:r>
        <w:rPr>
          <w:rFonts w:ascii="Palatino Linotype" w:hAnsi="Palatino Linotype"/>
          <w:b/>
          <w:i/>
          <w:sz w:val="36"/>
          <w:szCs w:val="36"/>
        </w:rPr>
        <w:t>of</w:t>
      </w:r>
      <w:r>
        <w:rPr>
          <w:rFonts w:ascii="Palatino Linotype" w:hAnsi="Palatino Linotype"/>
          <w:b/>
          <w:sz w:val="36"/>
          <w:szCs w:val="36"/>
        </w:rPr>
        <w:t xml:space="preserve"> RICHMOND</w:t>
      </w:r>
    </w:p>
    <w:p w:rsidR="00EC531A" w:rsidRDefault="00EC531A" w:rsidP="00EC531A">
      <w:pPr>
        <w:rPr>
          <w:sz w:val="24"/>
        </w:rPr>
      </w:pPr>
    </w:p>
    <w:p w:rsidR="00EC531A" w:rsidRDefault="00EC531A" w:rsidP="00EC531A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Care and Conservation Policy, 2012</w:t>
      </w:r>
    </w:p>
    <w:p w:rsidR="00EC531A" w:rsidRPr="00C3405D" w:rsidRDefault="00EC531A" w:rsidP="00EC531A">
      <w:pPr>
        <w:rPr>
          <w:b/>
          <w:sz w:val="24"/>
        </w:rPr>
      </w:pPr>
    </w:p>
    <w:p w:rsidR="00EC531A" w:rsidRPr="00F95C11" w:rsidRDefault="00EC531A" w:rsidP="00EC531A">
      <w:pPr>
        <w:rPr>
          <w:b/>
          <w:sz w:val="24"/>
        </w:rPr>
      </w:pPr>
      <w:r w:rsidRPr="00F95C11">
        <w:rPr>
          <w:b/>
          <w:sz w:val="24"/>
        </w:rPr>
        <w:t>Date for review: 2017</w:t>
      </w:r>
    </w:p>
    <w:p w:rsidR="00CA0B4E" w:rsidRPr="00F95C11" w:rsidRDefault="00CA0B4E">
      <w:pPr>
        <w:rPr>
          <w:sz w:val="24"/>
        </w:rPr>
      </w:pPr>
    </w:p>
    <w:p w:rsidR="00EC531A" w:rsidRPr="00F95C11" w:rsidRDefault="00C348BF">
      <w:pPr>
        <w:rPr>
          <w:sz w:val="24"/>
        </w:rPr>
      </w:pPr>
      <w:r>
        <w:rPr>
          <w:sz w:val="24"/>
        </w:rPr>
        <w:t>Caring for</w:t>
      </w:r>
      <w:r w:rsidR="00EC531A" w:rsidRPr="00F95C11">
        <w:rPr>
          <w:sz w:val="24"/>
        </w:rPr>
        <w:t xml:space="preserve"> collections is a fundamental duty for all museums. This policy for the care of the Museum of Richmond’s collection is based on a combination of preventative and remedial conservation, both designed to ensure preservation.</w:t>
      </w:r>
    </w:p>
    <w:p w:rsidR="00EC531A" w:rsidRPr="00F95C11" w:rsidRDefault="00EC531A">
      <w:pPr>
        <w:rPr>
          <w:sz w:val="24"/>
        </w:rPr>
      </w:pPr>
    </w:p>
    <w:p w:rsidR="00EC531A" w:rsidRPr="00F95C11" w:rsidRDefault="00EC531A">
      <w:pPr>
        <w:rPr>
          <w:sz w:val="24"/>
        </w:rPr>
      </w:pPr>
      <w:r w:rsidRPr="00F95C11">
        <w:rPr>
          <w:sz w:val="24"/>
        </w:rPr>
        <w:t xml:space="preserve">Preventative conservation covers the measures necessary to slow down or minimise deterioration of objects. Remedial conservation involves </w:t>
      </w:r>
      <w:r w:rsidR="00EA28B0" w:rsidRPr="00F95C11">
        <w:rPr>
          <w:sz w:val="24"/>
        </w:rPr>
        <w:t>a treatment to an object</w:t>
      </w:r>
      <w:r w:rsidR="009C44E5" w:rsidRPr="00F95C11">
        <w:rPr>
          <w:sz w:val="24"/>
        </w:rPr>
        <w:t xml:space="preserve"> to bring it to a more acceptabl</w:t>
      </w:r>
      <w:r w:rsidR="00C348BF">
        <w:rPr>
          <w:sz w:val="24"/>
        </w:rPr>
        <w:t>e condition</w:t>
      </w:r>
      <w:r w:rsidR="009C44E5" w:rsidRPr="00F95C11">
        <w:rPr>
          <w:sz w:val="24"/>
        </w:rPr>
        <w:t xml:space="preserve"> in order to stabilise it or enhance some aspect of its cultural value.</w:t>
      </w:r>
    </w:p>
    <w:p w:rsidR="00EA28B0" w:rsidRPr="00F95C11" w:rsidRDefault="00EA28B0">
      <w:pPr>
        <w:rPr>
          <w:sz w:val="24"/>
        </w:rPr>
      </w:pPr>
    </w:p>
    <w:p w:rsidR="00EA28B0" w:rsidRDefault="00C348BF">
      <w:pPr>
        <w:rPr>
          <w:sz w:val="24"/>
        </w:rPr>
      </w:pPr>
      <w:r>
        <w:rPr>
          <w:sz w:val="24"/>
        </w:rPr>
        <w:t>We will care for our</w:t>
      </w:r>
      <w:r w:rsidR="00EA28B0" w:rsidRPr="00EA28B0">
        <w:rPr>
          <w:sz w:val="24"/>
        </w:rPr>
        <w:t xml:space="preserve"> collection and aim to provide the best conditions for the pre</w:t>
      </w:r>
      <w:r>
        <w:rPr>
          <w:sz w:val="24"/>
        </w:rPr>
        <w:t>servation of all objects by</w:t>
      </w:r>
      <w:r w:rsidR="00EA28B0" w:rsidRPr="00EA28B0">
        <w:rPr>
          <w:sz w:val="24"/>
        </w:rPr>
        <w:t>:</w:t>
      </w:r>
    </w:p>
    <w:p w:rsidR="00C348BF" w:rsidRPr="00EA28B0" w:rsidRDefault="00C348BF">
      <w:pPr>
        <w:rPr>
          <w:sz w:val="24"/>
        </w:rPr>
      </w:pPr>
    </w:p>
    <w:p w:rsidR="00EA28B0" w:rsidRDefault="00EA28B0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Providing the </w:t>
      </w:r>
      <w:r w:rsidR="00F95C11">
        <w:rPr>
          <w:sz w:val="24"/>
        </w:rPr>
        <w:t>best environmental conditions for objects, within the resources available, that achieves a satisfactory compromise between the long-term preservation of the objects and accessibility to public and staff</w:t>
      </w:r>
    </w:p>
    <w:p w:rsidR="00F95C11" w:rsidRDefault="00F95C11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Providing storage and display conditions to meet preservation and conservation standards in order to maintain objects in a state of protection and security at all times</w:t>
      </w:r>
    </w:p>
    <w:p w:rsidR="00F95C11" w:rsidRDefault="00F95C11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Regularly monitoring the </w:t>
      </w:r>
      <w:r w:rsidR="00C348BF">
        <w:rPr>
          <w:sz w:val="24"/>
        </w:rPr>
        <w:t>environmental conditions in the Museum gallery and store (</w:t>
      </w:r>
      <w:proofErr w:type="spellStart"/>
      <w:r w:rsidR="00C348BF">
        <w:rPr>
          <w:sz w:val="24"/>
        </w:rPr>
        <w:t>ie</w:t>
      </w:r>
      <w:proofErr w:type="spellEnd"/>
      <w:r w:rsidR="00C348BF">
        <w:rPr>
          <w:sz w:val="24"/>
        </w:rPr>
        <w:t xml:space="preserve"> temperature, relative humidity and</w:t>
      </w:r>
      <w:r>
        <w:rPr>
          <w:sz w:val="24"/>
        </w:rPr>
        <w:t xml:space="preserve"> light levels for objects on display</w:t>
      </w:r>
      <w:r w:rsidR="008D43E3">
        <w:rPr>
          <w:sz w:val="24"/>
        </w:rPr>
        <w:t xml:space="preserve">) and </w:t>
      </w:r>
      <w:r w:rsidR="00C348BF">
        <w:rPr>
          <w:sz w:val="24"/>
        </w:rPr>
        <w:t>monitor</w:t>
      </w:r>
      <w:r w:rsidR="008D43E3">
        <w:rPr>
          <w:sz w:val="24"/>
        </w:rPr>
        <w:t>ing</w:t>
      </w:r>
      <w:r w:rsidR="00C348BF">
        <w:rPr>
          <w:sz w:val="24"/>
        </w:rPr>
        <w:t xml:space="preserve"> for pests and for dust and pollution</w:t>
      </w:r>
    </w:p>
    <w:p w:rsidR="00F95C11" w:rsidRDefault="00C348BF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Ensuring that curatorial staff have appropriate training and experience in order to p</w:t>
      </w:r>
      <w:r w:rsidR="00F95C11">
        <w:rPr>
          <w:sz w:val="24"/>
        </w:rPr>
        <w:t>romot</w:t>
      </w:r>
      <w:r>
        <w:rPr>
          <w:sz w:val="24"/>
        </w:rPr>
        <w:t>e</w:t>
      </w:r>
      <w:r w:rsidR="00F95C11">
        <w:rPr>
          <w:sz w:val="24"/>
        </w:rPr>
        <w:t xml:space="preserve"> best practice in </w:t>
      </w:r>
      <w:r>
        <w:rPr>
          <w:sz w:val="24"/>
        </w:rPr>
        <w:t xml:space="preserve">the </w:t>
      </w:r>
      <w:r w:rsidR="00F95C11">
        <w:rPr>
          <w:sz w:val="24"/>
        </w:rPr>
        <w:t>handling and care of o</w:t>
      </w:r>
      <w:r w:rsidR="00FD4238">
        <w:rPr>
          <w:sz w:val="24"/>
        </w:rPr>
        <w:t>bjects</w:t>
      </w:r>
    </w:p>
    <w:p w:rsidR="00C348BF" w:rsidRDefault="00C348BF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Seeking regular advice from a conservator on the museum’s approach to collections care activities,</w:t>
      </w:r>
      <w:r w:rsidR="00FD4238">
        <w:rPr>
          <w:sz w:val="24"/>
        </w:rPr>
        <w:t xml:space="preserve"> within the resources available</w:t>
      </w:r>
    </w:p>
    <w:p w:rsidR="00C348BF" w:rsidRDefault="00C348BF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Ensuring that remedial work is only carried out by or under t</w:t>
      </w:r>
      <w:r w:rsidR="00FD4238">
        <w:rPr>
          <w:sz w:val="24"/>
        </w:rPr>
        <w:t>he supervision of a conservator</w:t>
      </w:r>
    </w:p>
    <w:p w:rsidR="00C348BF" w:rsidRPr="00EA28B0" w:rsidRDefault="00C348BF" w:rsidP="00EA28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Ensuring that any conservator that is contracted to provide advice or services should be included on the Conservation Register operated b</w:t>
      </w:r>
      <w:r w:rsidR="00FD4238">
        <w:rPr>
          <w:sz w:val="24"/>
        </w:rPr>
        <w:t>y the Institute of Conservation</w:t>
      </w:r>
    </w:p>
    <w:p w:rsidR="007F3A12" w:rsidRDefault="007F3A12" w:rsidP="007F3A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Documenting all conservation measures undertaken while the objects are in our care</w:t>
      </w:r>
    </w:p>
    <w:p w:rsidR="009C44E5" w:rsidRDefault="009C44E5">
      <w:pPr>
        <w:rPr>
          <w:sz w:val="24"/>
        </w:rPr>
      </w:pPr>
    </w:p>
    <w:p w:rsidR="00157CCA" w:rsidRDefault="00157CCA">
      <w:pPr>
        <w:rPr>
          <w:sz w:val="24"/>
        </w:rPr>
      </w:pPr>
      <w:r>
        <w:rPr>
          <w:sz w:val="24"/>
        </w:rPr>
        <w:t>Useful references:</w:t>
      </w:r>
    </w:p>
    <w:p w:rsidR="00157CCA" w:rsidRDefault="00157CCA">
      <w:pPr>
        <w:rPr>
          <w:sz w:val="24"/>
        </w:rPr>
      </w:pPr>
    </w:p>
    <w:p w:rsidR="00157CCA" w:rsidRDefault="00157CCA" w:rsidP="00157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Pr="00157CCA">
        <w:rPr>
          <w:sz w:val="24"/>
        </w:rPr>
        <w:t>he Museum of Richmond’s Emergency Plan</w:t>
      </w:r>
    </w:p>
    <w:p w:rsidR="009C44E5" w:rsidRPr="00157CCA" w:rsidRDefault="00157CCA" w:rsidP="00157CC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“</w:t>
      </w:r>
      <w:r w:rsidR="009C44E5" w:rsidRPr="00157CCA">
        <w:rPr>
          <w:sz w:val="24"/>
        </w:rPr>
        <w:t>Benchmark in Collection Care</w:t>
      </w:r>
      <w:r>
        <w:rPr>
          <w:sz w:val="24"/>
        </w:rPr>
        <w:t>”</w:t>
      </w:r>
      <w:r w:rsidR="009C44E5" w:rsidRPr="00157CCA">
        <w:rPr>
          <w:sz w:val="24"/>
        </w:rPr>
        <w:t>, MLA</w:t>
      </w:r>
      <w:r>
        <w:rPr>
          <w:sz w:val="24"/>
        </w:rPr>
        <w:t>,</w:t>
      </w:r>
      <w:r w:rsidR="009C44E5" w:rsidRPr="00157CCA">
        <w:rPr>
          <w:sz w:val="24"/>
        </w:rPr>
        <w:t xml:space="preserve"> 2011.</w:t>
      </w:r>
    </w:p>
    <w:p w:rsidR="00EA28B0" w:rsidRPr="00F95C11" w:rsidRDefault="00EA28B0">
      <w:pPr>
        <w:rPr>
          <w:sz w:val="24"/>
        </w:rPr>
      </w:pPr>
    </w:p>
    <w:p w:rsidR="00EC531A" w:rsidRDefault="00EC531A"/>
    <w:sectPr w:rsidR="00EC531A" w:rsidSect="00CA0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3815"/>
    <w:multiLevelType w:val="hybridMultilevel"/>
    <w:tmpl w:val="635E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F0E58"/>
    <w:multiLevelType w:val="hybridMultilevel"/>
    <w:tmpl w:val="16B8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C531A"/>
    <w:rsid w:val="00157CCA"/>
    <w:rsid w:val="0024084E"/>
    <w:rsid w:val="007F3A12"/>
    <w:rsid w:val="008D43E3"/>
    <w:rsid w:val="00973E6E"/>
    <w:rsid w:val="009C44E5"/>
    <w:rsid w:val="00C348BF"/>
    <w:rsid w:val="00CA0B4E"/>
    <w:rsid w:val="00D312BE"/>
    <w:rsid w:val="00D762B8"/>
    <w:rsid w:val="00EA28B0"/>
    <w:rsid w:val="00EC531A"/>
    <w:rsid w:val="00F95C11"/>
    <w:rsid w:val="00F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A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2012-08-08T11:06:00Z</cp:lastPrinted>
  <dcterms:created xsi:type="dcterms:W3CDTF">2012-08-07T15:19:00Z</dcterms:created>
  <dcterms:modified xsi:type="dcterms:W3CDTF">2012-08-08T11:44:00Z</dcterms:modified>
</cp:coreProperties>
</file>