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37" w:rsidRPr="00B8328E" w:rsidRDefault="00740337" w:rsidP="00740337">
      <w:pPr>
        <w:rPr>
          <w:rFonts w:ascii="Palatino Linotype" w:hAnsi="Palatino Linotype"/>
          <w:sz w:val="44"/>
        </w:rPr>
      </w:pPr>
      <w:r w:rsidRPr="00B8328E">
        <w:rPr>
          <w:rFonts w:ascii="Palatino Linotype" w:hAnsi="Palatino Linotype" w:cs="Arial"/>
          <w:noProof/>
          <w:sz w:val="24"/>
          <w:lang w:eastAsia="en-GB"/>
        </w:rPr>
        <w:drawing>
          <wp:inline distT="0" distB="0" distL="0" distR="0">
            <wp:extent cx="5617845" cy="1668145"/>
            <wp:effectExtent l="19050" t="0" r="1905" b="0"/>
            <wp:docPr id="1" name="Picture 1" descr="logo-jp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eg2"/>
                    <pic:cNvPicPr>
                      <a:picLocks noChangeAspect="1" noChangeArrowheads="1"/>
                    </pic:cNvPicPr>
                  </pic:nvPicPr>
                  <pic:blipFill>
                    <a:blip r:embed="rId6" cstate="print"/>
                    <a:srcRect/>
                    <a:stretch>
                      <a:fillRect/>
                    </a:stretch>
                  </pic:blipFill>
                  <pic:spPr bwMode="auto">
                    <a:xfrm>
                      <a:off x="0" y="0"/>
                      <a:ext cx="5617845" cy="1668145"/>
                    </a:xfrm>
                    <a:prstGeom prst="rect">
                      <a:avLst/>
                    </a:prstGeom>
                    <a:noFill/>
                    <a:ln w="9525">
                      <a:noFill/>
                      <a:miter lim="800000"/>
                      <a:headEnd/>
                      <a:tailEnd/>
                    </a:ln>
                  </pic:spPr>
                </pic:pic>
              </a:graphicData>
            </a:graphic>
          </wp:inline>
        </w:drawing>
      </w:r>
      <w:r w:rsidRPr="00B8328E">
        <w:rPr>
          <w:rFonts w:ascii="Palatino Linotype" w:hAnsi="Palatino Linotype"/>
          <w:sz w:val="44"/>
        </w:rPr>
        <w:t xml:space="preserve"> </w:t>
      </w:r>
    </w:p>
    <w:p w:rsidR="00740337" w:rsidRPr="00B8328E" w:rsidRDefault="00740337" w:rsidP="00740337">
      <w:pPr>
        <w:rPr>
          <w:rFonts w:ascii="Palatino Linotype" w:hAnsi="Palatino Linotype"/>
          <w:sz w:val="44"/>
        </w:rPr>
      </w:pPr>
    </w:p>
    <w:p w:rsidR="00740337" w:rsidRPr="00B8328E" w:rsidRDefault="00740337" w:rsidP="00740337">
      <w:pPr>
        <w:jc w:val="center"/>
        <w:rPr>
          <w:rFonts w:ascii="Palatino Linotype" w:hAnsi="Palatino Linotype"/>
          <w:b/>
          <w:sz w:val="56"/>
          <w:u w:val="single"/>
        </w:rPr>
      </w:pPr>
    </w:p>
    <w:p w:rsidR="00DE3D31" w:rsidRPr="00B8328E" w:rsidRDefault="00DE3D31" w:rsidP="00740337">
      <w:pPr>
        <w:jc w:val="center"/>
        <w:rPr>
          <w:rFonts w:ascii="Palatino Linotype" w:hAnsi="Palatino Linotype"/>
          <w:b/>
          <w:sz w:val="96"/>
          <w:u w:val="single"/>
        </w:rPr>
      </w:pPr>
    </w:p>
    <w:p w:rsidR="00740337" w:rsidRPr="00B8328E" w:rsidRDefault="00740337" w:rsidP="00740337">
      <w:pPr>
        <w:jc w:val="center"/>
        <w:rPr>
          <w:rFonts w:ascii="Palatino Linotype" w:hAnsi="Palatino Linotype"/>
          <w:b/>
          <w:sz w:val="96"/>
          <w:u w:val="single"/>
        </w:rPr>
      </w:pPr>
      <w:r w:rsidRPr="00B8328E">
        <w:rPr>
          <w:rFonts w:ascii="Palatino Linotype" w:hAnsi="Palatino Linotype"/>
          <w:b/>
          <w:sz w:val="96"/>
          <w:u w:val="single"/>
        </w:rPr>
        <w:t>Care &amp; Conservation Plan</w:t>
      </w:r>
    </w:p>
    <w:p w:rsidR="00740337" w:rsidRPr="00B8328E" w:rsidRDefault="00740337" w:rsidP="00740337">
      <w:pPr>
        <w:jc w:val="center"/>
        <w:rPr>
          <w:rFonts w:ascii="Palatino Linotype" w:hAnsi="Palatino Linotype"/>
          <w:b/>
          <w:sz w:val="56"/>
          <w:u w:val="single"/>
        </w:rPr>
      </w:pPr>
    </w:p>
    <w:p w:rsidR="00740337" w:rsidRPr="00B8328E" w:rsidRDefault="00740337" w:rsidP="00740337">
      <w:pPr>
        <w:jc w:val="center"/>
        <w:rPr>
          <w:rFonts w:ascii="Palatino Linotype" w:hAnsi="Palatino Linotype"/>
          <w:b/>
          <w:sz w:val="56"/>
          <w:u w:val="single"/>
        </w:rPr>
      </w:pPr>
    </w:p>
    <w:p w:rsidR="00E33D09" w:rsidRPr="00B8328E" w:rsidRDefault="00E33D09" w:rsidP="00740337">
      <w:pPr>
        <w:jc w:val="center"/>
        <w:rPr>
          <w:rFonts w:ascii="Palatino Linotype" w:hAnsi="Palatino Linotype"/>
          <w:b/>
          <w:sz w:val="56"/>
          <w:u w:val="single"/>
        </w:rPr>
      </w:pPr>
    </w:p>
    <w:p w:rsidR="00E372AF" w:rsidRPr="00B8328E" w:rsidRDefault="00E372AF" w:rsidP="00740337">
      <w:pPr>
        <w:jc w:val="center"/>
        <w:rPr>
          <w:rFonts w:ascii="Palatino Linotype" w:hAnsi="Palatino Linotype"/>
          <w:b/>
          <w:sz w:val="56"/>
          <w:u w:val="single"/>
        </w:rPr>
      </w:pPr>
    </w:p>
    <w:p w:rsidR="00E33D09" w:rsidRPr="00B8328E" w:rsidRDefault="00E33D09" w:rsidP="00740337">
      <w:pPr>
        <w:jc w:val="center"/>
        <w:rPr>
          <w:rFonts w:ascii="Palatino Linotype" w:hAnsi="Palatino Linotype"/>
          <w:b/>
          <w:sz w:val="56"/>
          <w:u w:val="single"/>
        </w:rPr>
      </w:pPr>
    </w:p>
    <w:p w:rsidR="00740337" w:rsidRPr="00B8328E" w:rsidRDefault="00740337" w:rsidP="00740337">
      <w:pPr>
        <w:jc w:val="center"/>
        <w:rPr>
          <w:rFonts w:ascii="Palatino Linotype" w:hAnsi="Palatino Linotype"/>
          <w:sz w:val="48"/>
        </w:rPr>
      </w:pPr>
      <w:r w:rsidRPr="00B8328E">
        <w:rPr>
          <w:rFonts w:ascii="Palatino Linotype" w:hAnsi="Palatino Linotype"/>
          <w:sz w:val="48"/>
        </w:rPr>
        <w:t>Date created: May 2016</w:t>
      </w:r>
    </w:p>
    <w:p w:rsidR="00740337" w:rsidRPr="00B8328E" w:rsidRDefault="00740337" w:rsidP="00740337">
      <w:pPr>
        <w:jc w:val="center"/>
        <w:rPr>
          <w:rFonts w:ascii="Palatino Linotype" w:hAnsi="Palatino Linotype"/>
          <w:sz w:val="48"/>
        </w:rPr>
      </w:pPr>
      <w:r w:rsidRPr="00B8328E">
        <w:rPr>
          <w:rFonts w:ascii="Palatino Linotype" w:hAnsi="Palatino Linotype"/>
          <w:sz w:val="48"/>
        </w:rPr>
        <w:t>Date for review: June 2019</w:t>
      </w:r>
    </w:p>
    <w:p w:rsidR="00740337" w:rsidRPr="00B8328E" w:rsidRDefault="00740337" w:rsidP="00740337">
      <w:pPr>
        <w:jc w:val="center"/>
        <w:rPr>
          <w:rFonts w:ascii="Palatino Linotype" w:hAnsi="Palatino Linotype"/>
          <w:sz w:val="48"/>
        </w:rPr>
      </w:pPr>
      <w:r w:rsidRPr="00B8328E">
        <w:rPr>
          <w:rFonts w:ascii="Palatino Linotype" w:hAnsi="Palatino Linotype"/>
          <w:sz w:val="48"/>
        </w:rPr>
        <w:t>Author: James Scott (Curator)</w:t>
      </w:r>
    </w:p>
    <w:sdt>
      <w:sdtPr>
        <w:rPr>
          <w:rFonts w:ascii="Palatino Linotype" w:eastAsia="Times New Roman" w:hAnsi="Palatino Linotype" w:cs="Times New Roman"/>
          <w:b w:val="0"/>
          <w:bCs w:val="0"/>
          <w:color w:val="auto"/>
          <w:sz w:val="22"/>
          <w:szCs w:val="24"/>
          <w:lang w:val="en-GB"/>
        </w:rPr>
        <w:id w:val="13584724"/>
        <w:docPartObj>
          <w:docPartGallery w:val="Table of Contents"/>
          <w:docPartUnique/>
        </w:docPartObj>
      </w:sdtPr>
      <w:sdtContent>
        <w:p w:rsidR="00463C5A" w:rsidRPr="00B8328E" w:rsidRDefault="00463C5A">
          <w:pPr>
            <w:pStyle w:val="TOCHeading"/>
            <w:rPr>
              <w:rFonts w:ascii="Palatino Linotype" w:hAnsi="Palatino Linotype"/>
              <w:sz w:val="36"/>
            </w:rPr>
          </w:pPr>
          <w:r w:rsidRPr="00B8328E">
            <w:rPr>
              <w:rFonts w:ascii="Palatino Linotype" w:hAnsi="Palatino Linotype"/>
              <w:sz w:val="36"/>
            </w:rPr>
            <w:t>Contents</w:t>
          </w:r>
        </w:p>
        <w:p w:rsidR="0078096D" w:rsidRPr="00B8328E" w:rsidRDefault="0078096D">
          <w:pPr>
            <w:pStyle w:val="TOC1"/>
            <w:tabs>
              <w:tab w:val="right" w:leader="dot" w:pos="9016"/>
            </w:tabs>
            <w:rPr>
              <w:rFonts w:ascii="Palatino Linotype" w:hAnsi="Palatino Linotype"/>
            </w:rPr>
          </w:pPr>
        </w:p>
        <w:p w:rsidR="00B8328E" w:rsidRPr="00B8328E" w:rsidRDefault="00D81422">
          <w:pPr>
            <w:pStyle w:val="TOC1"/>
            <w:tabs>
              <w:tab w:val="left" w:pos="440"/>
              <w:tab w:val="right" w:leader="dot" w:pos="9016"/>
            </w:tabs>
            <w:rPr>
              <w:rFonts w:ascii="Palatino Linotype" w:eastAsiaTheme="minorEastAsia" w:hAnsi="Palatino Linotype" w:cstheme="minorBidi"/>
              <w:noProof/>
              <w:szCs w:val="22"/>
              <w:lang w:eastAsia="en-GB"/>
            </w:rPr>
          </w:pPr>
          <w:r w:rsidRPr="00B8328E">
            <w:rPr>
              <w:rFonts w:ascii="Palatino Linotype" w:hAnsi="Palatino Linotype"/>
            </w:rPr>
            <w:fldChar w:fldCharType="begin"/>
          </w:r>
          <w:r w:rsidR="00463C5A" w:rsidRPr="00B8328E">
            <w:rPr>
              <w:rFonts w:ascii="Palatino Linotype" w:hAnsi="Palatino Linotype"/>
            </w:rPr>
            <w:instrText xml:space="preserve"> TOC \o "1-3" \h \z \u </w:instrText>
          </w:r>
          <w:r w:rsidRPr="00B8328E">
            <w:rPr>
              <w:rFonts w:ascii="Palatino Linotype" w:hAnsi="Palatino Linotype"/>
            </w:rPr>
            <w:fldChar w:fldCharType="separate"/>
          </w:r>
          <w:hyperlink w:anchor="_Toc448220790" w:history="1">
            <w:r w:rsidR="00B8328E" w:rsidRPr="00B8328E">
              <w:rPr>
                <w:rStyle w:val="Hyperlink"/>
                <w:rFonts w:ascii="Palatino Linotype" w:hAnsi="Palatino Linotype"/>
                <w:noProof/>
              </w:rPr>
              <w:t>1.</w:t>
            </w:r>
            <w:r w:rsidR="00B8328E" w:rsidRPr="00B8328E">
              <w:rPr>
                <w:rFonts w:ascii="Palatino Linotype" w:eastAsiaTheme="minorEastAsia" w:hAnsi="Palatino Linotype" w:cstheme="minorBidi"/>
                <w:noProof/>
                <w:szCs w:val="22"/>
                <w:lang w:eastAsia="en-GB"/>
              </w:rPr>
              <w:tab/>
            </w:r>
            <w:r w:rsidR="00B8328E" w:rsidRPr="00B8328E">
              <w:rPr>
                <w:rStyle w:val="Hyperlink"/>
                <w:rFonts w:ascii="Palatino Linotype" w:hAnsi="Palatino Linotype"/>
                <w:noProof/>
              </w:rPr>
              <w:t>Background</w:t>
            </w:r>
            <w:r w:rsidR="00B8328E" w:rsidRPr="00B8328E">
              <w:rPr>
                <w:rFonts w:ascii="Palatino Linotype" w:hAnsi="Palatino Linotype"/>
                <w:noProof/>
                <w:webHidden/>
              </w:rPr>
              <w:tab/>
            </w:r>
            <w:r w:rsidRPr="00B8328E">
              <w:rPr>
                <w:rFonts w:ascii="Palatino Linotype" w:hAnsi="Palatino Linotype"/>
                <w:noProof/>
                <w:webHidden/>
              </w:rPr>
              <w:fldChar w:fldCharType="begin"/>
            </w:r>
            <w:r w:rsidR="00B8328E" w:rsidRPr="00B8328E">
              <w:rPr>
                <w:rFonts w:ascii="Palatino Linotype" w:hAnsi="Palatino Linotype"/>
                <w:noProof/>
                <w:webHidden/>
              </w:rPr>
              <w:instrText xml:space="preserve"> PAGEREF _Toc448220790 \h </w:instrText>
            </w:r>
            <w:r w:rsidRPr="00B8328E">
              <w:rPr>
                <w:rFonts w:ascii="Palatino Linotype" w:hAnsi="Palatino Linotype"/>
                <w:noProof/>
                <w:webHidden/>
              </w:rPr>
            </w:r>
            <w:r w:rsidRPr="00B8328E">
              <w:rPr>
                <w:rFonts w:ascii="Palatino Linotype" w:hAnsi="Palatino Linotype"/>
                <w:noProof/>
                <w:webHidden/>
              </w:rPr>
              <w:fldChar w:fldCharType="separate"/>
            </w:r>
            <w:r w:rsidR="00B8328E" w:rsidRPr="00B8328E">
              <w:rPr>
                <w:rFonts w:ascii="Palatino Linotype" w:hAnsi="Palatino Linotype"/>
                <w:noProof/>
                <w:webHidden/>
              </w:rPr>
              <w:t>2</w:t>
            </w:r>
            <w:r w:rsidRPr="00B8328E">
              <w:rPr>
                <w:rFonts w:ascii="Palatino Linotype" w:hAnsi="Palatino Linotype"/>
                <w:noProof/>
                <w:webHidden/>
              </w:rPr>
              <w:fldChar w:fldCharType="end"/>
            </w:r>
          </w:hyperlink>
        </w:p>
        <w:p w:rsidR="00B8328E" w:rsidRPr="00B8328E" w:rsidRDefault="00D81422">
          <w:pPr>
            <w:pStyle w:val="TOC1"/>
            <w:tabs>
              <w:tab w:val="left" w:pos="440"/>
              <w:tab w:val="right" w:leader="dot" w:pos="9016"/>
            </w:tabs>
            <w:rPr>
              <w:rFonts w:ascii="Palatino Linotype" w:eastAsiaTheme="minorEastAsia" w:hAnsi="Palatino Linotype" w:cstheme="minorBidi"/>
              <w:noProof/>
              <w:szCs w:val="22"/>
              <w:lang w:eastAsia="en-GB"/>
            </w:rPr>
          </w:pPr>
          <w:hyperlink w:anchor="_Toc448220791" w:history="1">
            <w:r w:rsidR="00B8328E" w:rsidRPr="00B8328E">
              <w:rPr>
                <w:rStyle w:val="Hyperlink"/>
                <w:rFonts w:ascii="Palatino Linotype" w:hAnsi="Palatino Linotype"/>
                <w:noProof/>
              </w:rPr>
              <w:t>2.</w:t>
            </w:r>
            <w:r w:rsidR="00B8328E" w:rsidRPr="00B8328E">
              <w:rPr>
                <w:rFonts w:ascii="Palatino Linotype" w:eastAsiaTheme="minorEastAsia" w:hAnsi="Palatino Linotype" w:cstheme="minorBidi"/>
                <w:noProof/>
                <w:szCs w:val="22"/>
                <w:lang w:eastAsia="en-GB"/>
              </w:rPr>
              <w:tab/>
            </w:r>
            <w:r w:rsidR="00B8328E" w:rsidRPr="00B8328E">
              <w:rPr>
                <w:rStyle w:val="Hyperlink"/>
                <w:rFonts w:ascii="Palatino Linotype" w:hAnsi="Palatino Linotype"/>
                <w:noProof/>
              </w:rPr>
              <w:t>Resources</w:t>
            </w:r>
            <w:r w:rsidR="00B8328E" w:rsidRPr="00B8328E">
              <w:rPr>
                <w:rFonts w:ascii="Palatino Linotype" w:hAnsi="Palatino Linotype"/>
                <w:noProof/>
                <w:webHidden/>
              </w:rPr>
              <w:tab/>
            </w:r>
            <w:r w:rsidRPr="00B8328E">
              <w:rPr>
                <w:rFonts w:ascii="Palatino Linotype" w:hAnsi="Palatino Linotype"/>
                <w:noProof/>
                <w:webHidden/>
              </w:rPr>
              <w:fldChar w:fldCharType="begin"/>
            </w:r>
            <w:r w:rsidR="00B8328E" w:rsidRPr="00B8328E">
              <w:rPr>
                <w:rFonts w:ascii="Palatino Linotype" w:hAnsi="Palatino Linotype"/>
                <w:noProof/>
                <w:webHidden/>
              </w:rPr>
              <w:instrText xml:space="preserve"> PAGEREF _Toc448220791 \h </w:instrText>
            </w:r>
            <w:r w:rsidRPr="00B8328E">
              <w:rPr>
                <w:rFonts w:ascii="Palatino Linotype" w:hAnsi="Palatino Linotype"/>
                <w:noProof/>
                <w:webHidden/>
              </w:rPr>
            </w:r>
            <w:r w:rsidRPr="00B8328E">
              <w:rPr>
                <w:rFonts w:ascii="Palatino Linotype" w:hAnsi="Palatino Linotype"/>
                <w:noProof/>
                <w:webHidden/>
              </w:rPr>
              <w:fldChar w:fldCharType="separate"/>
            </w:r>
            <w:r w:rsidR="00B8328E" w:rsidRPr="00B8328E">
              <w:rPr>
                <w:rFonts w:ascii="Palatino Linotype" w:hAnsi="Palatino Linotype"/>
                <w:noProof/>
                <w:webHidden/>
              </w:rPr>
              <w:t>3</w:t>
            </w:r>
            <w:r w:rsidRPr="00B8328E">
              <w:rPr>
                <w:rFonts w:ascii="Palatino Linotype" w:hAnsi="Palatino Linotype"/>
                <w:noProof/>
                <w:webHidden/>
              </w:rPr>
              <w:fldChar w:fldCharType="end"/>
            </w:r>
          </w:hyperlink>
        </w:p>
        <w:p w:rsidR="00B8328E" w:rsidRPr="00B8328E" w:rsidRDefault="00D81422">
          <w:pPr>
            <w:pStyle w:val="TOC1"/>
            <w:tabs>
              <w:tab w:val="left" w:pos="440"/>
              <w:tab w:val="right" w:leader="dot" w:pos="9016"/>
            </w:tabs>
            <w:rPr>
              <w:rFonts w:ascii="Palatino Linotype" w:eastAsiaTheme="minorEastAsia" w:hAnsi="Palatino Linotype" w:cstheme="minorBidi"/>
              <w:noProof/>
              <w:szCs w:val="22"/>
              <w:lang w:eastAsia="en-GB"/>
            </w:rPr>
          </w:pPr>
          <w:hyperlink w:anchor="_Toc448220792" w:history="1">
            <w:r w:rsidR="00B8328E" w:rsidRPr="00B8328E">
              <w:rPr>
                <w:rStyle w:val="Hyperlink"/>
                <w:rFonts w:ascii="Palatino Linotype" w:hAnsi="Palatino Linotype"/>
                <w:noProof/>
              </w:rPr>
              <w:t>3.</w:t>
            </w:r>
            <w:r w:rsidR="00B8328E" w:rsidRPr="00B8328E">
              <w:rPr>
                <w:rFonts w:ascii="Palatino Linotype" w:eastAsiaTheme="minorEastAsia" w:hAnsi="Palatino Linotype" w:cstheme="minorBidi"/>
                <w:noProof/>
                <w:szCs w:val="22"/>
                <w:lang w:eastAsia="en-GB"/>
              </w:rPr>
              <w:tab/>
            </w:r>
            <w:r w:rsidR="00B8328E" w:rsidRPr="00B8328E">
              <w:rPr>
                <w:rStyle w:val="Hyperlink"/>
                <w:rFonts w:ascii="Palatino Linotype" w:hAnsi="Palatino Linotype"/>
                <w:noProof/>
              </w:rPr>
              <w:t>Collections Condition Overview</w:t>
            </w:r>
            <w:r w:rsidR="00B8328E" w:rsidRPr="00B8328E">
              <w:rPr>
                <w:rFonts w:ascii="Palatino Linotype" w:hAnsi="Palatino Linotype"/>
                <w:noProof/>
                <w:webHidden/>
              </w:rPr>
              <w:tab/>
            </w:r>
            <w:r w:rsidRPr="00B8328E">
              <w:rPr>
                <w:rFonts w:ascii="Palatino Linotype" w:hAnsi="Palatino Linotype"/>
                <w:noProof/>
                <w:webHidden/>
              </w:rPr>
              <w:fldChar w:fldCharType="begin"/>
            </w:r>
            <w:r w:rsidR="00B8328E" w:rsidRPr="00B8328E">
              <w:rPr>
                <w:rFonts w:ascii="Palatino Linotype" w:hAnsi="Palatino Linotype"/>
                <w:noProof/>
                <w:webHidden/>
              </w:rPr>
              <w:instrText xml:space="preserve"> PAGEREF _Toc448220792 \h </w:instrText>
            </w:r>
            <w:r w:rsidRPr="00B8328E">
              <w:rPr>
                <w:rFonts w:ascii="Palatino Linotype" w:hAnsi="Palatino Linotype"/>
                <w:noProof/>
                <w:webHidden/>
              </w:rPr>
            </w:r>
            <w:r w:rsidRPr="00B8328E">
              <w:rPr>
                <w:rFonts w:ascii="Palatino Linotype" w:hAnsi="Palatino Linotype"/>
                <w:noProof/>
                <w:webHidden/>
              </w:rPr>
              <w:fldChar w:fldCharType="separate"/>
            </w:r>
            <w:r w:rsidR="00B8328E" w:rsidRPr="00B8328E">
              <w:rPr>
                <w:rFonts w:ascii="Palatino Linotype" w:hAnsi="Palatino Linotype"/>
                <w:noProof/>
                <w:webHidden/>
              </w:rPr>
              <w:t>3</w:t>
            </w:r>
            <w:r w:rsidRPr="00B8328E">
              <w:rPr>
                <w:rFonts w:ascii="Palatino Linotype" w:hAnsi="Palatino Linotype"/>
                <w:noProof/>
                <w:webHidden/>
              </w:rPr>
              <w:fldChar w:fldCharType="end"/>
            </w:r>
          </w:hyperlink>
        </w:p>
        <w:p w:rsidR="00B8328E" w:rsidRPr="00B8328E" w:rsidRDefault="00D81422">
          <w:pPr>
            <w:pStyle w:val="TOC1"/>
            <w:tabs>
              <w:tab w:val="left" w:pos="440"/>
              <w:tab w:val="right" w:leader="dot" w:pos="9016"/>
            </w:tabs>
            <w:rPr>
              <w:rFonts w:ascii="Palatino Linotype" w:eastAsiaTheme="minorEastAsia" w:hAnsi="Palatino Linotype" w:cstheme="minorBidi"/>
              <w:noProof/>
              <w:szCs w:val="22"/>
              <w:lang w:eastAsia="en-GB"/>
            </w:rPr>
          </w:pPr>
          <w:hyperlink w:anchor="_Toc448220793" w:history="1">
            <w:r w:rsidR="00B8328E" w:rsidRPr="00B8328E">
              <w:rPr>
                <w:rStyle w:val="Hyperlink"/>
                <w:rFonts w:ascii="Palatino Linotype" w:hAnsi="Palatino Linotype"/>
                <w:noProof/>
              </w:rPr>
              <w:t>4.</w:t>
            </w:r>
            <w:r w:rsidR="00B8328E" w:rsidRPr="00B8328E">
              <w:rPr>
                <w:rFonts w:ascii="Palatino Linotype" w:eastAsiaTheme="minorEastAsia" w:hAnsi="Palatino Linotype" w:cstheme="minorBidi"/>
                <w:noProof/>
                <w:szCs w:val="22"/>
                <w:lang w:eastAsia="en-GB"/>
              </w:rPr>
              <w:tab/>
            </w:r>
            <w:r w:rsidR="00B8328E" w:rsidRPr="00B8328E">
              <w:rPr>
                <w:rStyle w:val="Hyperlink"/>
                <w:rFonts w:ascii="Palatino Linotype" w:hAnsi="Palatino Linotype"/>
                <w:noProof/>
              </w:rPr>
              <w:t>Accessing professional advice</w:t>
            </w:r>
            <w:r w:rsidR="00B8328E" w:rsidRPr="00B8328E">
              <w:rPr>
                <w:rFonts w:ascii="Palatino Linotype" w:hAnsi="Palatino Linotype"/>
                <w:noProof/>
                <w:webHidden/>
              </w:rPr>
              <w:tab/>
            </w:r>
            <w:r w:rsidRPr="00B8328E">
              <w:rPr>
                <w:rFonts w:ascii="Palatino Linotype" w:hAnsi="Palatino Linotype"/>
                <w:noProof/>
                <w:webHidden/>
              </w:rPr>
              <w:fldChar w:fldCharType="begin"/>
            </w:r>
            <w:r w:rsidR="00B8328E" w:rsidRPr="00B8328E">
              <w:rPr>
                <w:rFonts w:ascii="Palatino Linotype" w:hAnsi="Palatino Linotype"/>
                <w:noProof/>
                <w:webHidden/>
              </w:rPr>
              <w:instrText xml:space="preserve"> PAGEREF _Toc448220793 \h </w:instrText>
            </w:r>
            <w:r w:rsidRPr="00B8328E">
              <w:rPr>
                <w:rFonts w:ascii="Palatino Linotype" w:hAnsi="Palatino Linotype"/>
                <w:noProof/>
                <w:webHidden/>
              </w:rPr>
            </w:r>
            <w:r w:rsidRPr="00B8328E">
              <w:rPr>
                <w:rFonts w:ascii="Palatino Linotype" w:hAnsi="Palatino Linotype"/>
                <w:noProof/>
                <w:webHidden/>
              </w:rPr>
              <w:fldChar w:fldCharType="separate"/>
            </w:r>
            <w:r w:rsidR="00B8328E" w:rsidRPr="00B8328E">
              <w:rPr>
                <w:rFonts w:ascii="Palatino Linotype" w:hAnsi="Palatino Linotype"/>
                <w:noProof/>
                <w:webHidden/>
              </w:rPr>
              <w:t>4</w:t>
            </w:r>
            <w:r w:rsidRPr="00B8328E">
              <w:rPr>
                <w:rFonts w:ascii="Palatino Linotype" w:hAnsi="Palatino Linotype"/>
                <w:noProof/>
                <w:webHidden/>
              </w:rPr>
              <w:fldChar w:fldCharType="end"/>
            </w:r>
          </w:hyperlink>
        </w:p>
        <w:p w:rsidR="00B8328E" w:rsidRPr="00B8328E" w:rsidRDefault="00D81422">
          <w:pPr>
            <w:pStyle w:val="TOC1"/>
            <w:tabs>
              <w:tab w:val="left" w:pos="440"/>
              <w:tab w:val="right" w:leader="dot" w:pos="9016"/>
            </w:tabs>
            <w:rPr>
              <w:rFonts w:ascii="Palatino Linotype" w:eastAsiaTheme="minorEastAsia" w:hAnsi="Palatino Linotype" w:cstheme="minorBidi"/>
              <w:noProof/>
              <w:szCs w:val="22"/>
              <w:lang w:eastAsia="en-GB"/>
            </w:rPr>
          </w:pPr>
          <w:hyperlink w:anchor="_Toc448220794" w:history="1">
            <w:r w:rsidR="00B8328E" w:rsidRPr="00B8328E">
              <w:rPr>
                <w:rStyle w:val="Hyperlink"/>
                <w:rFonts w:ascii="Palatino Linotype" w:hAnsi="Palatino Linotype"/>
                <w:noProof/>
              </w:rPr>
              <w:t>5.</w:t>
            </w:r>
            <w:r w:rsidR="00B8328E" w:rsidRPr="00B8328E">
              <w:rPr>
                <w:rFonts w:ascii="Palatino Linotype" w:eastAsiaTheme="minorEastAsia" w:hAnsi="Palatino Linotype" w:cstheme="minorBidi"/>
                <w:noProof/>
                <w:szCs w:val="22"/>
                <w:lang w:eastAsia="en-GB"/>
              </w:rPr>
              <w:tab/>
            </w:r>
            <w:r w:rsidR="00B8328E" w:rsidRPr="00B8328E">
              <w:rPr>
                <w:rStyle w:val="Hyperlink"/>
                <w:rFonts w:ascii="Palatino Linotype" w:hAnsi="Palatino Linotype"/>
                <w:noProof/>
              </w:rPr>
              <w:t>Building maintenance</w:t>
            </w:r>
            <w:r w:rsidR="00B8328E" w:rsidRPr="00B8328E">
              <w:rPr>
                <w:rFonts w:ascii="Palatino Linotype" w:hAnsi="Palatino Linotype"/>
                <w:noProof/>
                <w:webHidden/>
              </w:rPr>
              <w:tab/>
            </w:r>
            <w:r w:rsidRPr="00B8328E">
              <w:rPr>
                <w:rFonts w:ascii="Palatino Linotype" w:hAnsi="Palatino Linotype"/>
                <w:noProof/>
                <w:webHidden/>
              </w:rPr>
              <w:fldChar w:fldCharType="begin"/>
            </w:r>
            <w:r w:rsidR="00B8328E" w:rsidRPr="00B8328E">
              <w:rPr>
                <w:rFonts w:ascii="Palatino Linotype" w:hAnsi="Palatino Linotype"/>
                <w:noProof/>
                <w:webHidden/>
              </w:rPr>
              <w:instrText xml:space="preserve"> PAGEREF _Toc448220794 \h </w:instrText>
            </w:r>
            <w:r w:rsidRPr="00B8328E">
              <w:rPr>
                <w:rFonts w:ascii="Palatino Linotype" w:hAnsi="Palatino Linotype"/>
                <w:noProof/>
                <w:webHidden/>
              </w:rPr>
            </w:r>
            <w:r w:rsidRPr="00B8328E">
              <w:rPr>
                <w:rFonts w:ascii="Palatino Linotype" w:hAnsi="Palatino Linotype"/>
                <w:noProof/>
                <w:webHidden/>
              </w:rPr>
              <w:fldChar w:fldCharType="separate"/>
            </w:r>
            <w:r w:rsidR="00B8328E" w:rsidRPr="00B8328E">
              <w:rPr>
                <w:rFonts w:ascii="Palatino Linotype" w:hAnsi="Palatino Linotype"/>
                <w:noProof/>
                <w:webHidden/>
              </w:rPr>
              <w:t>4</w:t>
            </w:r>
            <w:r w:rsidRPr="00B8328E">
              <w:rPr>
                <w:rFonts w:ascii="Palatino Linotype" w:hAnsi="Palatino Linotype"/>
                <w:noProof/>
                <w:webHidden/>
              </w:rPr>
              <w:fldChar w:fldCharType="end"/>
            </w:r>
          </w:hyperlink>
        </w:p>
        <w:p w:rsidR="00B8328E" w:rsidRPr="00B8328E" w:rsidRDefault="00D81422">
          <w:pPr>
            <w:pStyle w:val="TOC1"/>
            <w:tabs>
              <w:tab w:val="left" w:pos="440"/>
              <w:tab w:val="right" w:leader="dot" w:pos="9016"/>
            </w:tabs>
            <w:rPr>
              <w:rFonts w:ascii="Palatino Linotype" w:eastAsiaTheme="minorEastAsia" w:hAnsi="Palatino Linotype" w:cstheme="minorBidi"/>
              <w:noProof/>
              <w:szCs w:val="22"/>
              <w:lang w:eastAsia="en-GB"/>
            </w:rPr>
          </w:pPr>
          <w:hyperlink w:anchor="_Toc448220795" w:history="1">
            <w:r w:rsidR="00B8328E" w:rsidRPr="00B8328E">
              <w:rPr>
                <w:rStyle w:val="Hyperlink"/>
                <w:rFonts w:ascii="Palatino Linotype" w:hAnsi="Palatino Linotype"/>
                <w:noProof/>
              </w:rPr>
              <w:t>6.</w:t>
            </w:r>
            <w:r w:rsidR="00B8328E" w:rsidRPr="00B8328E">
              <w:rPr>
                <w:rFonts w:ascii="Palatino Linotype" w:eastAsiaTheme="minorEastAsia" w:hAnsi="Palatino Linotype" w:cstheme="minorBidi"/>
                <w:noProof/>
                <w:szCs w:val="22"/>
                <w:lang w:eastAsia="en-GB"/>
              </w:rPr>
              <w:tab/>
            </w:r>
            <w:r w:rsidR="00B8328E" w:rsidRPr="00B8328E">
              <w:rPr>
                <w:rStyle w:val="Hyperlink"/>
                <w:rFonts w:ascii="Palatino Linotype" w:hAnsi="Palatino Linotype"/>
                <w:noProof/>
              </w:rPr>
              <w:t>Monitoring of the environment</w:t>
            </w:r>
            <w:r w:rsidR="00B8328E" w:rsidRPr="00B8328E">
              <w:rPr>
                <w:rFonts w:ascii="Palatino Linotype" w:hAnsi="Palatino Linotype"/>
                <w:noProof/>
                <w:webHidden/>
              </w:rPr>
              <w:tab/>
            </w:r>
            <w:r w:rsidRPr="00B8328E">
              <w:rPr>
                <w:rFonts w:ascii="Palatino Linotype" w:hAnsi="Palatino Linotype"/>
                <w:noProof/>
                <w:webHidden/>
              </w:rPr>
              <w:fldChar w:fldCharType="begin"/>
            </w:r>
            <w:r w:rsidR="00B8328E" w:rsidRPr="00B8328E">
              <w:rPr>
                <w:rFonts w:ascii="Palatino Linotype" w:hAnsi="Palatino Linotype"/>
                <w:noProof/>
                <w:webHidden/>
              </w:rPr>
              <w:instrText xml:space="preserve"> PAGEREF _Toc448220795 \h </w:instrText>
            </w:r>
            <w:r w:rsidRPr="00B8328E">
              <w:rPr>
                <w:rFonts w:ascii="Palatino Linotype" w:hAnsi="Palatino Linotype"/>
                <w:noProof/>
                <w:webHidden/>
              </w:rPr>
            </w:r>
            <w:r w:rsidRPr="00B8328E">
              <w:rPr>
                <w:rFonts w:ascii="Palatino Linotype" w:hAnsi="Palatino Linotype"/>
                <w:noProof/>
                <w:webHidden/>
              </w:rPr>
              <w:fldChar w:fldCharType="separate"/>
            </w:r>
            <w:r w:rsidR="00B8328E" w:rsidRPr="00B8328E">
              <w:rPr>
                <w:rFonts w:ascii="Palatino Linotype" w:hAnsi="Palatino Linotype"/>
                <w:noProof/>
                <w:webHidden/>
              </w:rPr>
              <w:t>5</w:t>
            </w:r>
            <w:r w:rsidRPr="00B8328E">
              <w:rPr>
                <w:rFonts w:ascii="Palatino Linotype" w:hAnsi="Palatino Linotype"/>
                <w:noProof/>
                <w:webHidden/>
              </w:rPr>
              <w:fldChar w:fldCharType="end"/>
            </w:r>
          </w:hyperlink>
        </w:p>
        <w:p w:rsidR="00B8328E" w:rsidRPr="00B8328E" w:rsidRDefault="00D81422">
          <w:pPr>
            <w:pStyle w:val="TOC1"/>
            <w:tabs>
              <w:tab w:val="left" w:pos="440"/>
              <w:tab w:val="right" w:leader="dot" w:pos="9016"/>
            </w:tabs>
            <w:rPr>
              <w:rFonts w:ascii="Palatino Linotype" w:eastAsiaTheme="minorEastAsia" w:hAnsi="Palatino Linotype" w:cstheme="minorBidi"/>
              <w:noProof/>
              <w:szCs w:val="22"/>
              <w:lang w:eastAsia="en-GB"/>
            </w:rPr>
          </w:pPr>
          <w:hyperlink w:anchor="_Toc448220796" w:history="1">
            <w:r w:rsidR="00B8328E" w:rsidRPr="00B8328E">
              <w:rPr>
                <w:rStyle w:val="Hyperlink"/>
                <w:rFonts w:ascii="Palatino Linotype" w:hAnsi="Palatino Linotype"/>
                <w:noProof/>
              </w:rPr>
              <w:t>7.</w:t>
            </w:r>
            <w:r w:rsidR="00B8328E" w:rsidRPr="00B8328E">
              <w:rPr>
                <w:rFonts w:ascii="Palatino Linotype" w:eastAsiaTheme="minorEastAsia" w:hAnsi="Palatino Linotype" w:cstheme="minorBidi"/>
                <w:noProof/>
                <w:szCs w:val="22"/>
                <w:lang w:eastAsia="en-GB"/>
              </w:rPr>
              <w:tab/>
            </w:r>
            <w:r w:rsidR="00B8328E" w:rsidRPr="00B8328E">
              <w:rPr>
                <w:rStyle w:val="Hyperlink"/>
                <w:rFonts w:ascii="Palatino Linotype" w:hAnsi="Palatino Linotype"/>
                <w:noProof/>
              </w:rPr>
              <w:t>Environmental control</w:t>
            </w:r>
            <w:r w:rsidR="00B8328E" w:rsidRPr="00B8328E">
              <w:rPr>
                <w:rFonts w:ascii="Palatino Linotype" w:hAnsi="Palatino Linotype"/>
                <w:noProof/>
                <w:webHidden/>
              </w:rPr>
              <w:tab/>
            </w:r>
            <w:r w:rsidRPr="00B8328E">
              <w:rPr>
                <w:rFonts w:ascii="Palatino Linotype" w:hAnsi="Palatino Linotype"/>
                <w:noProof/>
                <w:webHidden/>
              </w:rPr>
              <w:fldChar w:fldCharType="begin"/>
            </w:r>
            <w:r w:rsidR="00B8328E" w:rsidRPr="00B8328E">
              <w:rPr>
                <w:rFonts w:ascii="Palatino Linotype" w:hAnsi="Palatino Linotype"/>
                <w:noProof/>
                <w:webHidden/>
              </w:rPr>
              <w:instrText xml:space="preserve"> PAGEREF _Toc448220796 \h </w:instrText>
            </w:r>
            <w:r w:rsidRPr="00B8328E">
              <w:rPr>
                <w:rFonts w:ascii="Palatino Linotype" w:hAnsi="Palatino Linotype"/>
                <w:noProof/>
                <w:webHidden/>
              </w:rPr>
            </w:r>
            <w:r w:rsidRPr="00B8328E">
              <w:rPr>
                <w:rFonts w:ascii="Palatino Linotype" w:hAnsi="Palatino Linotype"/>
                <w:noProof/>
                <w:webHidden/>
              </w:rPr>
              <w:fldChar w:fldCharType="separate"/>
            </w:r>
            <w:r w:rsidR="00B8328E" w:rsidRPr="00B8328E">
              <w:rPr>
                <w:rFonts w:ascii="Palatino Linotype" w:hAnsi="Palatino Linotype"/>
                <w:noProof/>
                <w:webHidden/>
              </w:rPr>
              <w:t>5</w:t>
            </w:r>
            <w:r w:rsidRPr="00B8328E">
              <w:rPr>
                <w:rFonts w:ascii="Palatino Linotype" w:hAnsi="Palatino Linotype"/>
                <w:noProof/>
                <w:webHidden/>
              </w:rPr>
              <w:fldChar w:fldCharType="end"/>
            </w:r>
          </w:hyperlink>
        </w:p>
        <w:p w:rsidR="00B8328E" w:rsidRPr="00B8328E" w:rsidRDefault="00D81422">
          <w:pPr>
            <w:pStyle w:val="TOC1"/>
            <w:tabs>
              <w:tab w:val="left" w:pos="440"/>
              <w:tab w:val="right" w:leader="dot" w:pos="9016"/>
            </w:tabs>
            <w:rPr>
              <w:rFonts w:ascii="Palatino Linotype" w:eastAsiaTheme="minorEastAsia" w:hAnsi="Palatino Linotype" w:cstheme="minorBidi"/>
              <w:noProof/>
              <w:szCs w:val="22"/>
              <w:lang w:eastAsia="en-GB"/>
            </w:rPr>
          </w:pPr>
          <w:hyperlink w:anchor="_Toc448220797" w:history="1">
            <w:r w:rsidR="00B8328E" w:rsidRPr="00B8328E">
              <w:rPr>
                <w:rStyle w:val="Hyperlink"/>
                <w:rFonts w:ascii="Palatino Linotype" w:hAnsi="Palatino Linotype"/>
                <w:noProof/>
              </w:rPr>
              <w:t>8.</w:t>
            </w:r>
            <w:r w:rsidR="00B8328E" w:rsidRPr="00B8328E">
              <w:rPr>
                <w:rFonts w:ascii="Palatino Linotype" w:eastAsiaTheme="minorEastAsia" w:hAnsi="Palatino Linotype" w:cstheme="minorBidi"/>
                <w:noProof/>
                <w:szCs w:val="22"/>
                <w:lang w:eastAsia="en-GB"/>
              </w:rPr>
              <w:tab/>
            </w:r>
            <w:r w:rsidR="00B8328E" w:rsidRPr="00B8328E">
              <w:rPr>
                <w:rStyle w:val="Hyperlink"/>
                <w:rFonts w:ascii="Palatino Linotype" w:hAnsi="Palatino Linotype"/>
                <w:noProof/>
              </w:rPr>
              <w:t>Housekeeping</w:t>
            </w:r>
            <w:r w:rsidR="00B8328E" w:rsidRPr="00B8328E">
              <w:rPr>
                <w:rFonts w:ascii="Palatino Linotype" w:hAnsi="Palatino Linotype"/>
                <w:noProof/>
                <w:webHidden/>
              </w:rPr>
              <w:tab/>
            </w:r>
            <w:r w:rsidRPr="00B8328E">
              <w:rPr>
                <w:rFonts w:ascii="Palatino Linotype" w:hAnsi="Palatino Linotype"/>
                <w:noProof/>
                <w:webHidden/>
              </w:rPr>
              <w:fldChar w:fldCharType="begin"/>
            </w:r>
            <w:r w:rsidR="00B8328E" w:rsidRPr="00B8328E">
              <w:rPr>
                <w:rFonts w:ascii="Palatino Linotype" w:hAnsi="Palatino Linotype"/>
                <w:noProof/>
                <w:webHidden/>
              </w:rPr>
              <w:instrText xml:space="preserve"> PAGEREF _Toc448220797 \h </w:instrText>
            </w:r>
            <w:r w:rsidRPr="00B8328E">
              <w:rPr>
                <w:rFonts w:ascii="Palatino Linotype" w:hAnsi="Palatino Linotype"/>
                <w:noProof/>
                <w:webHidden/>
              </w:rPr>
            </w:r>
            <w:r w:rsidRPr="00B8328E">
              <w:rPr>
                <w:rFonts w:ascii="Palatino Linotype" w:hAnsi="Palatino Linotype"/>
                <w:noProof/>
                <w:webHidden/>
              </w:rPr>
              <w:fldChar w:fldCharType="separate"/>
            </w:r>
            <w:r w:rsidR="00B8328E" w:rsidRPr="00B8328E">
              <w:rPr>
                <w:rFonts w:ascii="Palatino Linotype" w:hAnsi="Palatino Linotype"/>
                <w:noProof/>
                <w:webHidden/>
              </w:rPr>
              <w:t>6</w:t>
            </w:r>
            <w:r w:rsidRPr="00B8328E">
              <w:rPr>
                <w:rFonts w:ascii="Palatino Linotype" w:hAnsi="Palatino Linotype"/>
                <w:noProof/>
                <w:webHidden/>
              </w:rPr>
              <w:fldChar w:fldCharType="end"/>
            </w:r>
          </w:hyperlink>
        </w:p>
        <w:p w:rsidR="00B8328E" w:rsidRPr="00B8328E" w:rsidRDefault="00D81422">
          <w:pPr>
            <w:pStyle w:val="TOC1"/>
            <w:tabs>
              <w:tab w:val="left" w:pos="440"/>
              <w:tab w:val="right" w:leader="dot" w:pos="9016"/>
            </w:tabs>
            <w:rPr>
              <w:rFonts w:ascii="Palatino Linotype" w:eastAsiaTheme="minorEastAsia" w:hAnsi="Palatino Linotype" w:cstheme="minorBidi"/>
              <w:noProof/>
              <w:szCs w:val="22"/>
              <w:lang w:eastAsia="en-GB"/>
            </w:rPr>
          </w:pPr>
          <w:hyperlink w:anchor="_Toc448220798" w:history="1">
            <w:r w:rsidR="00B8328E" w:rsidRPr="00B8328E">
              <w:rPr>
                <w:rStyle w:val="Hyperlink"/>
                <w:rFonts w:ascii="Palatino Linotype" w:hAnsi="Palatino Linotype"/>
                <w:noProof/>
              </w:rPr>
              <w:t>9.</w:t>
            </w:r>
            <w:r w:rsidR="00B8328E" w:rsidRPr="00B8328E">
              <w:rPr>
                <w:rFonts w:ascii="Palatino Linotype" w:eastAsiaTheme="minorEastAsia" w:hAnsi="Palatino Linotype" w:cstheme="minorBidi"/>
                <w:noProof/>
                <w:szCs w:val="22"/>
                <w:lang w:eastAsia="en-GB"/>
              </w:rPr>
              <w:tab/>
            </w:r>
            <w:r w:rsidR="00B8328E" w:rsidRPr="00B8328E">
              <w:rPr>
                <w:rStyle w:val="Hyperlink"/>
                <w:rFonts w:ascii="Palatino Linotype" w:hAnsi="Palatino Linotype"/>
                <w:noProof/>
              </w:rPr>
              <w:t>Future action and priorities</w:t>
            </w:r>
            <w:r w:rsidR="00B8328E" w:rsidRPr="00B8328E">
              <w:rPr>
                <w:rFonts w:ascii="Palatino Linotype" w:hAnsi="Palatino Linotype"/>
                <w:noProof/>
                <w:webHidden/>
              </w:rPr>
              <w:tab/>
            </w:r>
            <w:r w:rsidRPr="00B8328E">
              <w:rPr>
                <w:rFonts w:ascii="Palatino Linotype" w:hAnsi="Palatino Linotype"/>
                <w:noProof/>
                <w:webHidden/>
              </w:rPr>
              <w:fldChar w:fldCharType="begin"/>
            </w:r>
            <w:r w:rsidR="00B8328E" w:rsidRPr="00B8328E">
              <w:rPr>
                <w:rFonts w:ascii="Palatino Linotype" w:hAnsi="Palatino Linotype"/>
                <w:noProof/>
                <w:webHidden/>
              </w:rPr>
              <w:instrText xml:space="preserve"> PAGEREF _Toc448220798 \h </w:instrText>
            </w:r>
            <w:r w:rsidRPr="00B8328E">
              <w:rPr>
                <w:rFonts w:ascii="Palatino Linotype" w:hAnsi="Palatino Linotype"/>
                <w:noProof/>
                <w:webHidden/>
              </w:rPr>
            </w:r>
            <w:r w:rsidRPr="00B8328E">
              <w:rPr>
                <w:rFonts w:ascii="Palatino Linotype" w:hAnsi="Palatino Linotype"/>
                <w:noProof/>
                <w:webHidden/>
              </w:rPr>
              <w:fldChar w:fldCharType="separate"/>
            </w:r>
            <w:r w:rsidR="00B8328E" w:rsidRPr="00B8328E">
              <w:rPr>
                <w:rFonts w:ascii="Palatino Linotype" w:hAnsi="Palatino Linotype"/>
                <w:noProof/>
                <w:webHidden/>
              </w:rPr>
              <w:t>6</w:t>
            </w:r>
            <w:r w:rsidRPr="00B8328E">
              <w:rPr>
                <w:rFonts w:ascii="Palatino Linotype" w:hAnsi="Palatino Linotype"/>
                <w:noProof/>
                <w:webHidden/>
              </w:rPr>
              <w:fldChar w:fldCharType="end"/>
            </w:r>
          </w:hyperlink>
        </w:p>
        <w:p w:rsidR="00463C5A" w:rsidRPr="00B8328E" w:rsidRDefault="00D81422">
          <w:pPr>
            <w:rPr>
              <w:rFonts w:ascii="Palatino Linotype" w:hAnsi="Palatino Linotype"/>
            </w:rPr>
          </w:pPr>
          <w:r w:rsidRPr="00B8328E">
            <w:rPr>
              <w:rFonts w:ascii="Palatino Linotype" w:hAnsi="Palatino Linotype"/>
            </w:rPr>
            <w:fldChar w:fldCharType="end"/>
          </w:r>
        </w:p>
      </w:sdtContent>
    </w:sdt>
    <w:p w:rsidR="00B8121B" w:rsidRPr="00B8328E" w:rsidRDefault="00B8121B" w:rsidP="008C31FD">
      <w:pPr>
        <w:pStyle w:val="Heading1"/>
        <w:numPr>
          <w:ilvl w:val="0"/>
          <w:numId w:val="4"/>
        </w:numPr>
      </w:pPr>
      <w:bookmarkStart w:id="0" w:name="_Toc448220790"/>
      <w:r w:rsidRPr="00B8328E">
        <w:t>Background</w:t>
      </w:r>
      <w:bookmarkEnd w:id="0"/>
    </w:p>
    <w:p w:rsidR="00E372AF" w:rsidRPr="00B8328E" w:rsidRDefault="00E372AF" w:rsidP="00BD05C2">
      <w:pPr>
        <w:rPr>
          <w:rFonts w:ascii="Palatino Linotype" w:hAnsi="Palatino Linotype"/>
          <w:sz w:val="24"/>
        </w:rPr>
      </w:pPr>
    </w:p>
    <w:p w:rsidR="00466A3E" w:rsidRDefault="008C31FD" w:rsidP="00466A3E">
      <w:pPr>
        <w:rPr>
          <w:rFonts w:ascii="Palatino Linotype" w:hAnsi="Palatino Linotype"/>
          <w:sz w:val="24"/>
        </w:rPr>
      </w:pPr>
      <w:r w:rsidRPr="00B8328E">
        <w:rPr>
          <w:rFonts w:ascii="Palatino Linotype" w:hAnsi="Palatino Linotype"/>
          <w:sz w:val="24"/>
        </w:rPr>
        <w:t xml:space="preserve">1.1 </w:t>
      </w:r>
      <w:r w:rsidRPr="00B8328E">
        <w:rPr>
          <w:rFonts w:ascii="Palatino Linotype" w:hAnsi="Palatino Linotype"/>
          <w:sz w:val="24"/>
        </w:rPr>
        <w:tab/>
      </w:r>
      <w:r w:rsidR="00475B68" w:rsidRPr="00B8328E">
        <w:rPr>
          <w:rFonts w:ascii="Palatino Linotype" w:hAnsi="Palatino Linotype"/>
          <w:sz w:val="24"/>
        </w:rPr>
        <w:t xml:space="preserve">The </w:t>
      </w:r>
      <w:r w:rsidR="00A41495">
        <w:rPr>
          <w:rFonts w:ascii="Palatino Linotype" w:hAnsi="Palatino Linotype"/>
          <w:sz w:val="24"/>
        </w:rPr>
        <w:t>Museum</w:t>
      </w:r>
      <w:r w:rsidR="00475B68" w:rsidRPr="00B8328E">
        <w:rPr>
          <w:rFonts w:ascii="Palatino Linotype" w:hAnsi="Palatino Linotype"/>
          <w:sz w:val="24"/>
        </w:rPr>
        <w:t xml:space="preserve">’s governing body, the Board of </w:t>
      </w:r>
      <w:r w:rsidR="00CB0BF2" w:rsidRPr="00B8328E">
        <w:rPr>
          <w:rFonts w:ascii="Palatino Linotype" w:hAnsi="Palatino Linotype"/>
          <w:sz w:val="24"/>
        </w:rPr>
        <w:t>Trustees</w:t>
      </w:r>
      <w:r w:rsidR="00475B68" w:rsidRPr="00B8328E">
        <w:rPr>
          <w:rFonts w:ascii="Palatino Linotype" w:hAnsi="Palatino Linotype"/>
          <w:sz w:val="24"/>
        </w:rPr>
        <w:t xml:space="preserve"> of the </w:t>
      </w:r>
      <w:r w:rsidR="00A41495">
        <w:rPr>
          <w:rFonts w:ascii="Palatino Linotype" w:hAnsi="Palatino Linotype"/>
          <w:sz w:val="24"/>
        </w:rPr>
        <w:t>Museum</w:t>
      </w:r>
      <w:r w:rsidR="00475B68" w:rsidRPr="00B8328E">
        <w:rPr>
          <w:rFonts w:ascii="Palatino Linotype" w:hAnsi="Palatino Linotype"/>
          <w:sz w:val="24"/>
        </w:rPr>
        <w:t xml:space="preserve"> of Richmond</w:t>
      </w:r>
      <w:r w:rsidR="001B1B8D" w:rsidRPr="00B8328E">
        <w:rPr>
          <w:rFonts w:ascii="Palatino Linotype" w:hAnsi="Palatino Linotype"/>
          <w:sz w:val="24"/>
        </w:rPr>
        <w:t xml:space="preserve"> (</w:t>
      </w:r>
      <w:r w:rsidR="00466A3E">
        <w:rPr>
          <w:rFonts w:ascii="Palatino Linotype" w:hAnsi="Palatino Linotype"/>
          <w:sz w:val="24"/>
        </w:rPr>
        <w:t>‘</w:t>
      </w:r>
      <w:r w:rsidR="001B1B8D" w:rsidRPr="00B8328E">
        <w:rPr>
          <w:rFonts w:ascii="Palatino Linotype" w:hAnsi="Palatino Linotype"/>
          <w:sz w:val="24"/>
        </w:rPr>
        <w:t>the Board</w:t>
      </w:r>
      <w:r w:rsidR="00466A3E">
        <w:rPr>
          <w:rFonts w:ascii="Palatino Linotype" w:hAnsi="Palatino Linotype"/>
          <w:sz w:val="24"/>
        </w:rPr>
        <w:t>’</w:t>
      </w:r>
      <w:r w:rsidR="001B1B8D" w:rsidRPr="00B8328E">
        <w:rPr>
          <w:rFonts w:ascii="Palatino Linotype" w:hAnsi="Palatino Linotype"/>
          <w:sz w:val="24"/>
        </w:rPr>
        <w:t>)</w:t>
      </w:r>
      <w:r w:rsidR="00475B68" w:rsidRPr="00B8328E">
        <w:rPr>
          <w:rFonts w:ascii="Palatino Linotype" w:hAnsi="Palatino Linotype"/>
          <w:sz w:val="24"/>
        </w:rPr>
        <w:t xml:space="preserve">, is responsible for </w:t>
      </w:r>
      <w:r w:rsidR="001330F2" w:rsidRPr="00B8328E">
        <w:rPr>
          <w:rFonts w:ascii="Palatino Linotype" w:hAnsi="Palatino Linotype"/>
          <w:sz w:val="24"/>
        </w:rPr>
        <w:t xml:space="preserve">managing the collection, although day to day management is delegated to the </w:t>
      </w:r>
      <w:r w:rsidR="00A41495">
        <w:rPr>
          <w:rFonts w:ascii="Palatino Linotype" w:hAnsi="Palatino Linotype"/>
          <w:sz w:val="24"/>
        </w:rPr>
        <w:t>Museum</w:t>
      </w:r>
      <w:r w:rsidR="00466A3E">
        <w:rPr>
          <w:rFonts w:ascii="Palatino Linotype" w:hAnsi="Palatino Linotype"/>
          <w:sz w:val="24"/>
        </w:rPr>
        <w:t xml:space="preserve">’s Curator (‘the </w:t>
      </w:r>
      <w:r w:rsidR="001330F2" w:rsidRPr="00B8328E">
        <w:rPr>
          <w:rFonts w:ascii="Palatino Linotype" w:hAnsi="Palatino Linotype"/>
          <w:sz w:val="24"/>
        </w:rPr>
        <w:t>Curator</w:t>
      </w:r>
      <w:r w:rsidR="00466A3E">
        <w:rPr>
          <w:rFonts w:ascii="Palatino Linotype" w:hAnsi="Palatino Linotype"/>
          <w:sz w:val="24"/>
        </w:rPr>
        <w:t>’)</w:t>
      </w:r>
      <w:r w:rsidR="00475B68" w:rsidRPr="00B8328E">
        <w:rPr>
          <w:rFonts w:ascii="Palatino Linotype" w:hAnsi="Palatino Linotype"/>
          <w:sz w:val="24"/>
        </w:rPr>
        <w:t xml:space="preserve">. </w:t>
      </w:r>
      <w:r w:rsidR="00A30A1B" w:rsidRPr="00B8328E">
        <w:rPr>
          <w:rFonts w:ascii="Palatino Linotype" w:hAnsi="Palatino Linotype"/>
          <w:sz w:val="24"/>
        </w:rPr>
        <w:t xml:space="preserve">Ownership of all the items in the </w:t>
      </w:r>
      <w:r w:rsidR="00A41495">
        <w:rPr>
          <w:rFonts w:ascii="Palatino Linotype" w:hAnsi="Palatino Linotype"/>
          <w:sz w:val="24"/>
        </w:rPr>
        <w:t>Museum</w:t>
      </w:r>
      <w:r w:rsidR="00A30A1B" w:rsidRPr="00B8328E">
        <w:rPr>
          <w:rFonts w:ascii="Palatino Linotype" w:hAnsi="Palatino Linotype"/>
          <w:sz w:val="24"/>
        </w:rPr>
        <w:t xml:space="preserve"> of Richmond</w:t>
      </w:r>
      <w:r w:rsidR="003332A1">
        <w:rPr>
          <w:rFonts w:ascii="Palatino Linotype" w:hAnsi="Palatino Linotype"/>
          <w:sz w:val="24"/>
        </w:rPr>
        <w:t xml:space="preserve">’s collection is vested in the </w:t>
      </w:r>
      <w:r w:rsidR="003332A1" w:rsidRPr="00C62ED5">
        <w:rPr>
          <w:rFonts w:ascii="Palatino Linotype" w:hAnsi="Palatino Linotype"/>
          <w:sz w:val="24"/>
        </w:rPr>
        <w:t xml:space="preserve">Trustees of the </w:t>
      </w:r>
      <w:r w:rsidR="003332A1">
        <w:rPr>
          <w:rFonts w:ascii="Palatino Linotype" w:hAnsi="Palatino Linotype"/>
          <w:sz w:val="24"/>
        </w:rPr>
        <w:t>Museum</w:t>
      </w:r>
      <w:r w:rsidR="003332A1" w:rsidRPr="00C62ED5">
        <w:rPr>
          <w:rFonts w:ascii="Palatino Linotype" w:hAnsi="Palatino Linotype"/>
          <w:sz w:val="24"/>
        </w:rPr>
        <w:t xml:space="preserve"> of Richmond Trust</w:t>
      </w:r>
      <w:r w:rsidR="003332A1">
        <w:rPr>
          <w:rFonts w:ascii="Palatino Linotype" w:hAnsi="Palatino Linotype"/>
          <w:sz w:val="24"/>
        </w:rPr>
        <w:t xml:space="preserve">, normally referred to as the </w:t>
      </w:r>
      <w:r w:rsidR="00CB0BF2" w:rsidRPr="00B8328E">
        <w:rPr>
          <w:rFonts w:ascii="Palatino Linotype" w:hAnsi="Palatino Linotype"/>
          <w:sz w:val="24"/>
        </w:rPr>
        <w:t>Collections Trust</w:t>
      </w:r>
      <w:r w:rsidR="001B1B8D" w:rsidRPr="00B8328E">
        <w:rPr>
          <w:rFonts w:ascii="Palatino Linotype" w:hAnsi="Palatino Linotype"/>
          <w:sz w:val="24"/>
        </w:rPr>
        <w:t xml:space="preserve"> (</w:t>
      </w:r>
      <w:r w:rsidR="00466A3E">
        <w:rPr>
          <w:rFonts w:ascii="Palatino Linotype" w:hAnsi="Palatino Linotype"/>
          <w:sz w:val="24"/>
        </w:rPr>
        <w:t>‘</w:t>
      </w:r>
      <w:r w:rsidR="001B1B8D" w:rsidRPr="00B8328E">
        <w:rPr>
          <w:rFonts w:ascii="Palatino Linotype" w:hAnsi="Palatino Linotype"/>
          <w:sz w:val="24"/>
        </w:rPr>
        <w:t>CT</w:t>
      </w:r>
      <w:r w:rsidR="00466A3E">
        <w:rPr>
          <w:rFonts w:ascii="Palatino Linotype" w:hAnsi="Palatino Linotype"/>
          <w:sz w:val="24"/>
        </w:rPr>
        <w:t>’</w:t>
      </w:r>
      <w:r w:rsidR="001B1B8D" w:rsidRPr="00B8328E">
        <w:rPr>
          <w:rFonts w:ascii="Palatino Linotype" w:hAnsi="Palatino Linotype"/>
          <w:sz w:val="24"/>
        </w:rPr>
        <w:t>)</w:t>
      </w:r>
      <w:r w:rsidR="00A30A1B" w:rsidRPr="00B8328E">
        <w:rPr>
          <w:rFonts w:ascii="Palatino Linotype" w:hAnsi="Palatino Linotype"/>
          <w:sz w:val="24"/>
        </w:rPr>
        <w:t xml:space="preserve">. This is a separate charitable trust established by Deed of Trust on 23 May 1988. </w:t>
      </w:r>
      <w:r w:rsidR="001330F2" w:rsidRPr="00B8328E">
        <w:rPr>
          <w:rFonts w:ascii="Palatino Linotype" w:hAnsi="Palatino Linotype"/>
          <w:sz w:val="24"/>
        </w:rPr>
        <w:t>The Curator normally</w:t>
      </w:r>
      <w:r w:rsidR="00D42238" w:rsidRPr="00B8328E">
        <w:rPr>
          <w:rFonts w:ascii="Palatino Linotype" w:hAnsi="Palatino Linotype"/>
          <w:sz w:val="24"/>
        </w:rPr>
        <w:t xml:space="preserve"> </w:t>
      </w:r>
      <w:r w:rsidR="00A30A1B" w:rsidRPr="00B8328E">
        <w:rPr>
          <w:rFonts w:ascii="Palatino Linotype" w:hAnsi="Palatino Linotype"/>
          <w:sz w:val="24"/>
        </w:rPr>
        <w:t xml:space="preserve">meets with the </w:t>
      </w:r>
      <w:r w:rsidR="001B1B8D" w:rsidRPr="00B8328E">
        <w:rPr>
          <w:rFonts w:ascii="Palatino Linotype" w:hAnsi="Palatino Linotype"/>
          <w:sz w:val="24"/>
        </w:rPr>
        <w:t xml:space="preserve">CT </w:t>
      </w:r>
      <w:r w:rsidR="00A30A1B" w:rsidRPr="00B8328E">
        <w:rPr>
          <w:rFonts w:ascii="Palatino Linotype" w:hAnsi="Palatino Linotype"/>
          <w:sz w:val="24"/>
        </w:rPr>
        <w:t>twice a year.</w:t>
      </w:r>
      <w:r w:rsidR="00475B68" w:rsidRPr="00B8328E">
        <w:rPr>
          <w:rFonts w:ascii="Palatino Linotype" w:hAnsi="Palatino Linotype"/>
          <w:sz w:val="24"/>
        </w:rPr>
        <w:t xml:space="preserve"> </w:t>
      </w:r>
      <w:r w:rsidR="00466A3E">
        <w:rPr>
          <w:rFonts w:ascii="Palatino Linotype" w:hAnsi="Palatino Linotype"/>
          <w:sz w:val="24"/>
        </w:rPr>
        <w:t xml:space="preserve">Some of the CT’s Trustees are normally members of the Board also, so they, along with the Curator, are able to present issues relating to the collection to the Board, which meets every two months. </w:t>
      </w:r>
    </w:p>
    <w:p w:rsidR="00CB0BF2" w:rsidRPr="00B8328E" w:rsidRDefault="00CB0BF2" w:rsidP="00E33D09">
      <w:pPr>
        <w:rPr>
          <w:rFonts w:ascii="Palatino Linotype" w:hAnsi="Palatino Linotype"/>
          <w:sz w:val="24"/>
        </w:rPr>
      </w:pPr>
    </w:p>
    <w:p w:rsidR="00E372AF" w:rsidRPr="00B8328E" w:rsidRDefault="00E372AF" w:rsidP="00E33D09">
      <w:pPr>
        <w:rPr>
          <w:rFonts w:ascii="Palatino Linotype" w:hAnsi="Palatino Linotype"/>
          <w:sz w:val="24"/>
        </w:rPr>
      </w:pPr>
    </w:p>
    <w:p w:rsidR="00E372AF" w:rsidRPr="00B8328E" w:rsidRDefault="008C31FD" w:rsidP="00E33D09">
      <w:pPr>
        <w:rPr>
          <w:rFonts w:ascii="Palatino Linotype" w:hAnsi="Palatino Linotype" w:cs="Arial"/>
          <w:color w:val="000000"/>
          <w:sz w:val="24"/>
          <w:lang w:eastAsia="en-GB"/>
        </w:rPr>
      </w:pPr>
      <w:r w:rsidRPr="00B8328E">
        <w:rPr>
          <w:rFonts w:ascii="Palatino Linotype" w:hAnsi="Palatino Linotype" w:cs="Arial"/>
          <w:color w:val="000000"/>
          <w:sz w:val="24"/>
          <w:lang w:eastAsia="en-GB"/>
        </w:rPr>
        <w:t>1.2</w:t>
      </w:r>
      <w:r w:rsidRPr="00B8328E">
        <w:rPr>
          <w:rFonts w:ascii="Palatino Linotype" w:hAnsi="Palatino Linotype" w:cs="Arial"/>
          <w:color w:val="000000"/>
          <w:sz w:val="24"/>
          <w:lang w:eastAsia="en-GB"/>
        </w:rPr>
        <w:tab/>
      </w:r>
      <w:r w:rsidR="00E372AF" w:rsidRPr="00B8328E">
        <w:rPr>
          <w:rFonts w:ascii="Palatino Linotype" w:hAnsi="Palatino Linotype" w:cs="Arial"/>
          <w:color w:val="000000"/>
          <w:sz w:val="24"/>
          <w:lang w:eastAsia="en-GB"/>
        </w:rPr>
        <w:t>In the 2016 to 201</w:t>
      </w:r>
      <w:r w:rsidR="003A3DAA" w:rsidRPr="00B8328E">
        <w:rPr>
          <w:rFonts w:ascii="Palatino Linotype" w:hAnsi="Palatino Linotype" w:cs="Arial"/>
          <w:color w:val="000000"/>
          <w:sz w:val="24"/>
          <w:lang w:eastAsia="en-GB"/>
        </w:rPr>
        <w:t xml:space="preserve">9 period, the </w:t>
      </w:r>
      <w:r w:rsidR="00A41495">
        <w:rPr>
          <w:rFonts w:ascii="Palatino Linotype" w:hAnsi="Palatino Linotype" w:cs="Arial"/>
          <w:color w:val="000000"/>
          <w:sz w:val="24"/>
          <w:lang w:eastAsia="en-GB"/>
        </w:rPr>
        <w:t>Museum</w:t>
      </w:r>
      <w:r w:rsidR="00E372AF" w:rsidRPr="00B8328E">
        <w:rPr>
          <w:rFonts w:ascii="Palatino Linotype" w:hAnsi="Palatino Linotype" w:cs="Arial"/>
          <w:color w:val="000000"/>
          <w:sz w:val="24"/>
          <w:lang w:eastAsia="en-GB"/>
        </w:rPr>
        <w:t xml:space="preserve"> faces a potential change to its operating </w:t>
      </w:r>
      <w:r w:rsidR="003A3DAA" w:rsidRPr="00B8328E">
        <w:rPr>
          <w:rFonts w:ascii="Palatino Linotype" w:hAnsi="Palatino Linotype" w:cs="Arial"/>
          <w:color w:val="000000"/>
          <w:sz w:val="24"/>
          <w:lang w:eastAsia="en-GB"/>
        </w:rPr>
        <w:t xml:space="preserve">environment. This concerns the </w:t>
      </w:r>
      <w:r w:rsidR="00A41495">
        <w:rPr>
          <w:rFonts w:ascii="Palatino Linotype" w:hAnsi="Palatino Linotype" w:cs="Arial"/>
          <w:color w:val="000000"/>
          <w:sz w:val="24"/>
          <w:lang w:eastAsia="en-GB"/>
        </w:rPr>
        <w:t>Museum</w:t>
      </w:r>
      <w:r w:rsidR="00E372AF" w:rsidRPr="00B8328E">
        <w:rPr>
          <w:rFonts w:ascii="Palatino Linotype" w:hAnsi="Palatino Linotype" w:cs="Arial"/>
          <w:color w:val="000000"/>
          <w:sz w:val="24"/>
          <w:lang w:eastAsia="en-GB"/>
        </w:rPr>
        <w:t>’s loc</w:t>
      </w:r>
      <w:r w:rsidR="003A3DAA" w:rsidRPr="00B8328E">
        <w:rPr>
          <w:rFonts w:ascii="Palatino Linotype" w:hAnsi="Palatino Linotype" w:cs="Arial"/>
          <w:color w:val="000000"/>
          <w:sz w:val="24"/>
          <w:lang w:eastAsia="en-GB"/>
        </w:rPr>
        <w:t xml:space="preserve">ation. Since its inception the </w:t>
      </w:r>
      <w:r w:rsidR="00A41495">
        <w:rPr>
          <w:rFonts w:ascii="Palatino Linotype" w:hAnsi="Palatino Linotype" w:cs="Arial"/>
          <w:color w:val="000000"/>
          <w:sz w:val="24"/>
          <w:lang w:eastAsia="en-GB"/>
        </w:rPr>
        <w:t>Museum</w:t>
      </w:r>
      <w:r w:rsidR="00E372AF" w:rsidRPr="00B8328E">
        <w:rPr>
          <w:rFonts w:ascii="Palatino Linotype" w:hAnsi="Palatino Linotype" w:cs="Arial"/>
          <w:color w:val="000000"/>
          <w:sz w:val="24"/>
          <w:lang w:eastAsia="en-GB"/>
        </w:rPr>
        <w:t xml:space="preserve"> has been sited on the second floor of the Old Town Hall (</w:t>
      </w:r>
      <w:r w:rsidR="00466A3E">
        <w:rPr>
          <w:rFonts w:ascii="Palatino Linotype" w:hAnsi="Palatino Linotype" w:cs="Arial"/>
          <w:color w:val="000000"/>
          <w:sz w:val="24"/>
          <w:lang w:eastAsia="en-GB"/>
        </w:rPr>
        <w:t>‘</w:t>
      </w:r>
      <w:r w:rsidR="00E372AF" w:rsidRPr="00B8328E">
        <w:rPr>
          <w:rFonts w:ascii="Palatino Linotype" w:hAnsi="Palatino Linotype" w:cs="Arial"/>
          <w:color w:val="000000"/>
          <w:sz w:val="24"/>
          <w:lang w:eastAsia="en-GB"/>
        </w:rPr>
        <w:t>OTH</w:t>
      </w:r>
      <w:r w:rsidR="00466A3E">
        <w:rPr>
          <w:rFonts w:ascii="Palatino Linotype" w:hAnsi="Palatino Linotype" w:cs="Arial"/>
          <w:color w:val="000000"/>
          <w:sz w:val="24"/>
          <w:lang w:eastAsia="en-GB"/>
        </w:rPr>
        <w:t>’</w:t>
      </w:r>
      <w:r w:rsidR="00E372AF" w:rsidRPr="00B8328E">
        <w:rPr>
          <w:rFonts w:ascii="Palatino Linotype" w:hAnsi="Palatino Linotype" w:cs="Arial"/>
          <w:color w:val="000000"/>
          <w:sz w:val="24"/>
          <w:lang w:eastAsia="en-GB"/>
        </w:rPr>
        <w:t>) in Richmond. The London Borough</w:t>
      </w:r>
      <w:r w:rsidR="00E33D09" w:rsidRPr="00B8328E">
        <w:rPr>
          <w:rFonts w:ascii="Palatino Linotype" w:hAnsi="Palatino Linotype" w:cs="Arial"/>
          <w:color w:val="000000"/>
          <w:sz w:val="24"/>
          <w:lang w:eastAsia="en-GB"/>
        </w:rPr>
        <w:t xml:space="preserve"> of Richmond upon Thames</w:t>
      </w:r>
      <w:r w:rsidR="00466A3E">
        <w:rPr>
          <w:rFonts w:ascii="Palatino Linotype" w:hAnsi="Palatino Linotype" w:cs="Arial"/>
          <w:color w:val="000000"/>
          <w:sz w:val="24"/>
          <w:lang w:eastAsia="en-GB"/>
        </w:rPr>
        <w:t xml:space="preserve"> (‘LBRUT’)</w:t>
      </w:r>
      <w:r w:rsidR="00E372AF" w:rsidRPr="00B8328E">
        <w:rPr>
          <w:rFonts w:ascii="Palatino Linotype" w:hAnsi="Palatino Linotype" w:cs="Arial"/>
          <w:color w:val="000000"/>
          <w:sz w:val="24"/>
          <w:lang w:eastAsia="en-GB"/>
        </w:rPr>
        <w:t>, which owns the OTH, is considering revising the use of building and relocating some of the other</w:t>
      </w:r>
      <w:r w:rsidR="003A3DAA" w:rsidRPr="00B8328E">
        <w:rPr>
          <w:rFonts w:ascii="Palatino Linotype" w:hAnsi="Palatino Linotype" w:cs="Arial"/>
          <w:color w:val="000000"/>
          <w:sz w:val="24"/>
          <w:lang w:eastAsia="en-GB"/>
        </w:rPr>
        <w:t xml:space="preserve"> services which occupy it; the </w:t>
      </w:r>
      <w:r w:rsidR="00A41495">
        <w:rPr>
          <w:rFonts w:ascii="Palatino Linotype" w:hAnsi="Palatino Linotype" w:cs="Arial"/>
          <w:color w:val="000000"/>
          <w:sz w:val="24"/>
          <w:lang w:eastAsia="en-GB"/>
        </w:rPr>
        <w:t>Museum</w:t>
      </w:r>
      <w:r w:rsidR="00E372AF" w:rsidRPr="00B8328E">
        <w:rPr>
          <w:rFonts w:ascii="Palatino Linotype" w:hAnsi="Palatino Linotype" w:cs="Arial"/>
          <w:color w:val="000000"/>
          <w:sz w:val="24"/>
          <w:lang w:eastAsia="en-GB"/>
        </w:rPr>
        <w:t xml:space="preserve"> might be relocated within the </w:t>
      </w:r>
      <w:r w:rsidR="00E33D09" w:rsidRPr="00B8328E">
        <w:rPr>
          <w:rFonts w:ascii="Palatino Linotype" w:hAnsi="Palatino Linotype" w:cs="Arial"/>
          <w:color w:val="000000"/>
          <w:sz w:val="24"/>
          <w:lang w:eastAsia="en-GB"/>
        </w:rPr>
        <w:t>OTH</w:t>
      </w:r>
      <w:r w:rsidR="00E372AF" w:rsidRPr="00B8328E">
        <w:rPr>
          <w:rFonts w:ascii="Palatino Linotype" w:hAnsi="Palatino Linotype" w:cs="Arial"/>
          <w:color w:val="000000"/>
          <w:sz w:val="24"/>
          <w:lang w:eastAsia="en-GB"/>
        </w:rPr>
        <w:t xml:space="preserve"> as part of this process. It is however not known whether these changes will come to pass; if they do, when they will be made and what will be involved; or when a decision will be taken. As a result, the </w:t>
      </w:r>
      <w:r w:rsidR="00A41495">
        <w:rPr>
          <w:rFonts w:ascii="Palatino Linotype" w:hAnsi="Palatino Linotype" w:cs="Arial"/>
          <w:color w:val="000000"/>
          <w:sz w:val="24"/>
          <w:lang w:eastAsia="en-GB"/>
        </w:rPr>
        <w:t>Museum</w:t>
      </w:r>
      <w:r w:rsidR="00E372AF" w:rsidRPr="00B8328E">
        <w:rPr>
          <w:rFonts w:ascii="Palatino Linotype" w:hAnsi="Palatino Linotype" w:cs="Arial"/>
          <w:color w:val="000000"/>
          <w:sz w:val="24"/>
          <w:lang w:eastAsia="en-GB"/>
        </w:rPr>
        <w:t xml:space="preserve"> is somewhat limited in terms of planning future </w:t>
      </w:r>
      <w:r w:rsidR="00E33D09" w:rsidRPr="00B8328E">
        <w:rPr>
          <w:rFonts w:ascii="Palatino Linotype" w:hAnsi="Palatino Linotype" w:cs="Arial"/>
          <w:color w:val="000000"/>
          <w:sz w:val="24"/>
          <w:lang w:eastAsia="en-GB"/>
        </w:rPr>
        <w:t xml:space="preserve">conservation projects. </w:t>
      </w:r>
    </w:p>
    <w:p w:rsidR="000C1D32" w:rsidRPr="00B8328E" w:rsidRDefault="000C1D32" w:rsidP="00E33D09">
      <w:pPr>
        <w:rPr>
          <w:rFonts w:ascii="Palatino Linotype" w:hAnsi="Palatino Linotype" w:cs="Arial"/>
          <w:color w:val="000000"/>
          <w:sz w:val="24"/>
          <w:lang w:eastAsia="en-GB"/>
        </w:rPr>
      </w:pPr>
    </w:p>
    <w:p w:rsidR="00E372AF" w:rsidRPr="00B8328E" w:rsidRDefault="008C31FD" w:rsidP="00E33D09">
      <w:pPr>
        <w:rPr>
          <w:rFonts w:ascii="Palatino Linotype" w:hAnsi="Palatino Linotype" w:cs="Arial"/>
          <w:color w:val="000000"/>
          <w:sz w:val="24"/>
          <w:lang w:eastAsia="en-GB"/>
        </w:rPr>
      </w:pPr>
      <w:r w:rsidRPr="00B8328E">
        <w:rPr>
          <w:rFonts w:ascii="Palatino Linotype" w:hAnsi="Palatino Linotype" w:cs="Arial"/>
          <w:color w:val="000000"/>
          <w:sz w:val="24"/>
          <w:lang w:eastAsia="en-GB"/>
        </w:rPr>
        <w:t>1.3</w:t>
      </w:r>
      <w:r w:rsidRPr="00B8328E">
        <w:rPr>
          <w:rFonts w:ascii="Palatino Linotype" w:hAnsi="Palatino Linotype" w:cs="Arial"/>
          <w:color w:val="000000"/>
          <w:sz w:val="24"/>
          <w:lang w:eastAsia="en-GB"/>
        </w:rPr>
        <w:tab/>
      </w:r>
      <w:r w:rsidR="000C1D32" w:rsidRPr="00B8328E">
        <w:rPr>
          <w:rFonts w:ascii="Palatino Linotype" w:hAnsi="Palatino Linotype" w:cs="Arial"/>
          <w:color w:val="000000"/>
          <w:sz w:val="24"/>
          <w:lang w:eastAsia="en-GB"/>
        </w:rPr>
        <w:t xml:space="preserve">In addition to this, the </w:t>
      </w:r>
      <w:r w:rsidR="00A41495">
        <w:rPr>
          <w:rFonts w:ascii="Palatino Linotype" w:hAnsi="Palatino Linotype" w:cs="Arial"/>
          <w:color w:val="000000"/>
          <w:sz w:val="24"/>
          <w:lang w:eastAsia="en-GB"/>
        </w:rPr>
        <w:t>Museum</w:t>
      </w:r>
      <w:r w:rsidR="000C1D32" w:rsidRPr="00B8328E">
        <w:rPr>
          <w:rFonts w:ascii="Palatino Linotype" w:hAnsi="Palatino Linotype" w:cs="Arial"/>
          <w:color w:val="000000"/>
          <w:sz w:val="24"/>
          <w:lang w:eastAsia="en-GB"/>
        </w:rPr>
        <w:t xml:space="preserve"> has recently h</w:t>
      </w:r>
      <w:r w:rsidR="00466A3E">
        <w:rPr>
          <w:rFonts w:ascii="Palatino Linotype" w:hAnsi="Palatino Linotype" w:cs="Arial"/>
          <w:color w:val="000000"/>
          <w:sz w:val="24"/>
          <w:lang w:eastAsia="en-GB"/>
        </w:rPr>
        <w:t>ad a changeover of staff, with the employment of a new Curator commencing</w:t>
      </w:r>
      <w:r w:rsidR="000C1D32" w:rsidRPr="00B8328E">
        <w:rPr>
          <w:rFonts w:ascii="Palatino Linotype" w:hAnsi="Palatino Linotype" w:cs="Arial"/>
          <w:color w:val="000000"/>
          <w:sz w:val="24"/>
          <w:lang w:eastAsia="en-GB"/>
        </w:rPr>
        <w:t xml:space="preserve"> in February 2016. </w:t>
      </w:r>
      <w:r w:rsidR="00FB0309" w:rsidRPr="00B8328E">
        <w:rPr>
          <w:rFonts w:ascii="Palatino Linotype" w:hAnsi="Palatino Linotype" w:cs="Arial"/>
          <w:color w:val="000000"/>
          <w:sz w:val="24"/>
          <w:lang w:eastAsia="en-GB"/>
        </w:rPr>
        <w:t xml:space="preserve">The present </w:t>
      </w:r>
      <w:r w:rsidR="00BF7E11">
        <w:rPr>
          <w:rFonts w:ascii="Palatino Linotype" w:hAnsi="Palatino Linotype" w:cs="Arial"/>
          <w:color w:val="000000"/>
          <w:sz w:val="24"/>
          <w:lang w:eastAsia="en-GB"/>
        </w:rPr>
        <w:lastRenderedPageBreak/>
        <w:t>assessment represents the new C</w:t>
      </w:r>
      <w:r w:rsidR="00FB0309" w:rsidRPr="00B8328E">
        <w:rPr>
          <w:rFonts w:ascii="Palatino Linotype" w:hAnsi="Palatino Linotype" w:cs="Arial"/>
          <w:color w:val="000000"/>
          <w:sz w:val="24"/>
          <w:lang w:eastAsia="en-GB"/>
        </w:rPr>
        <w:t>urator's assessment of conservation and care priorities, taking account of the uncertainties referred to above and in the light of d</w:t>
      </w:r>
      <w:r w:rsidR="003A3DAA" w:rsidRPr="00B8328E">
        <w:rPr>
          <w:rFonts w:ascii="Palatino Linotype" w:hAnsi="Palatino Linotype" w:cs="Arial"/>
          <w:color w:val="000000"/>
          <w:sz w:val="24"/>
          <w:lang w:eastAsia="en-GB"/>
        </w:rPr>
        <w:t xml:space="preserve">ecisions </w:t>
      </w:r>
      <w:r w:rsidR="00001472">
        <w:rPr>
          <w:rFonts w:ascii="Palatino Linotype" w:hAnsi="Palatino Linotype" w:cs="Arial"/>
          <w:color w:val="000000"/>
          <w:sz w:val="24"/>
          <w:lang w:eastAsia="en-GB"/>
        </w:rPr>
        <w:t xml:space="preserve">by </w:t>
      </w:r>
      <w:r w:rsidR="003A3DAA" w:rsidRPr="00B8328E">
        <w:rPr>
          <w:rFonts w:ascii="Palatino Linotype" w:hAnsi="Palatino Linotype" w:cs="Arial"/>
          <w:color w:val="000000"/>
          <w:sz w:val="24"/>
          <w:lang w:eastAsia="en-GB"/>
        </w:rPr>
        <w:t>and discussion</w:t>
      </w:r>
      <w:r w:rsidR="00001472">
        <w:rPr>
          <w:rFonts w:ascii="Palatino Linotype" w:hAnsi="Palatino Linotype" w:cs="Arial"/>
          <w:color w:val="000000"/>
          <w:sz w:val="24"/>
          <w:lang w:eastAsia="en-GB"/>
        </w:rPr>
        <w:t>s</w:t>
      </w:r>
      <w:r w:rsidR="003A3DAA" w:rsidRPr="00B8328E">
        <w:rPr>
          <w:rFonts w:ascii="Palatino Linotype" w:hAnsi="Palatino Linotype" w:cs="Arial"/>
          <w:color w:val="000000"/>
          <w:sz w:val="24"/>
          <w:lang w:eastAsia="en-GB"/>
        </w:rPr>
        <w:t xml:space="preserve"> </w:t>
      </w:r>
      <w:r w:rsidR="00466A3E">
        <w:rPr>
          <w:rFonts w:ascii="Palatino Linotype" w:hAnsi="Palatino Linotype" w:cs="Arial"/>
          <w:color w:val="000000"/>
          <w:sz w:val="24"/>
          <w:lang w:eastAsia="en-GB"/>
        </w:rPr>
        <w:t>with</w:t>
      </w:r>
      <w:r w:rsidR="003A3DAA" w:rsidRPr="00B8328E">
        <w:rPr>
          <w:rFonts w:ascii="Palatino Linotype" w:hAnsi="Palatino Linotype" w:cs="Arial"/>
          <w:color w:val="000000"/>
          <w:sz w:val="24"/>
          <w:lang w:eastAsia="en-GB"/>
        </w:rPr>
        <w:t xml:space="preserve"> the </w:t>
      </w:r>
      <w:r w:rsidR="00466A3E">
        <w:rPr>
          <w:rFonts w:ascii="Palatino Linotype" w:hAnsi="Palatino Linotype" w:cs="Arial"/>
          <w:color w:val="000000"/>
          <w:sz w:val="24"/>
          <w:lang w:eastAsia="en-GB"/>
        </w:rPr>
        <w:t>Board</w:t>
      </w:r>
      <w:r w:rsidR="00FB0309" w:rsidRPr="00B8328E">
        <w:rPr>
          <w:rFonts w:ascii="Palatino Linotype" w:hAnsi="Palatino Linotype" w:cs="Arial"/>
          <w:color w:val="000000"/>
          <w:sz w:val="24"/>
          <w:lang w:eastAsia="en-GB"/>
        </w:rPr>
        <w:t>.</w:t>
      </w:r>
    </w:p>
    <w:p w:rsidR="00B8121B" w:rsidRPr="00B8328E" w:rsidRDefault="00B8121B" w:rsidP="008C31FD">
      <w:pPr>
        <w:pStyle w:val="Heading1"/>
        <w:numPr>
          <w:ilvl w:val="0"/>
          <w:numId w:val="4"/>
        </w:numPr>
      </w:pPr>
      <w:bookmarkStart w:id="1" w:name="_Toc448220791"/>
      <w:r w:rsidRPr="00B8328E">
        <w:t>Resources</w:t>
      </w:r>
      <w:bookmarkEnd w:id="1"/>
    </w:p>
    <w:p w:rsidR="00E372AF" w:rsidRPr="00B8328E" w:rsidRDefault="00E372AF" w:rsidP="00B8121B">
      <w:pPr>
        <w:rPr>
          <w:rFonts w:ascii="Palatino Linotype" w:hAnsi="Palatino Linotype"/>
          <w:sz w:val="24"/>
        </w:rPr>
      </w:pPr>
    </w:p>
    <w:p w:rsidR="00B8121B" w:rsidRPr="00B8328E" w:rsidRDefault="008C31FD" w:rsidP="00B8121B">
      <w:pPr>
        <w:rPr>
          <w:rFonts w:ascii="Palatino Linotype" w:hAnsi="Palatino Linotype"/>
          <w:sz w:val="24"/>
        </w:rPr>
      </w:pPr>
      <w:r w:rsidRPr="00B8328E">
        <w:rPr>
          <w:rFonts w:ascii="Palatino Linotype" w:hAnsi="Palatino Linotype"/>
          <w:sz w:val="24"/>
        </w:rPr>
        <w:t>2.1</w:t>
      </w:r>
      <w:r w:rsidRPr="00B8328E">
        <w:rPr>
          <w:rFonts w:ascii="Palatino Linotype" w:hAnsi="Palatino Linotype"/>
          <w:sz w:val="24"/>
        </w:rPr>
        <w:tab/>
      </w:r>
      <w:r w:rsidR="005A1D22" w:rsidRPr="00B8328E">
        <w:rPr>
          <w:rFonts w:ascii="Palatino Linotype" w:hAnsi="Palatino Linotype"/>
          <w:sz w:val="24"/>
        </w:rPr>
        <w:t xml:space="preserve">The </w:t>
      </w:r>
      <w:r w:rsidR="00A41495">
        <w:rPr>
          <w:rFonts w:ascii="Palatino Linotype" w:hAnsi="Palatino Linotype"/>
          <w:sz w:val="24"/>
        </w:rPr>
        <w:t>Museum</w:t>
      </w:r>
      <w:r w:rsidR="005A1D22" w:rsidRPr="00B8328E">
        <w:rPr>
          <w:rFonts w:ascii="Palatino Linotype" w:hAnsi="Palatino Linotype"/>
          <w:sz w:val="24"/>
        </w:rPr>
        <w:t xml:space="preserve"> meets routine expenditure on collections care from its operating budget</w:t>
      </w:r>
      <w:r w:rsidR="00B8121B" w:rsidRPr="00B8328E">
        <w:rPr>
          <w:rFonts w:ascii="Palatino Linotype" w:hAnsi="Palatino Linotype"/>
          <w:sz w:val="24"/>
        </w:rPr>
        <w:t xml:space="preserve"> (</w:t>
      </w:r>
      <w:r w:rsidR="009A3E45" w:rsidRPr="00B8328E">
        <w:rPr>
          <w:rFonts w:ascii="Palatino Linotype" w:hAnsi="Palatino Linotype"/>
          <w:sz w:val="24"/>
        </w:rPr>
        <w:t>e.g.</w:t>
      </w:r>
      <w:r w:rsidR="00B8121B" w:rsidRPr="00B8328E">
        <w:rPr>
          <w:rFonts w:ascii="Palatino Linotype" w:hAnsi="Palatino Linotype"/>
          <w:sz w:val="24"/>
        </w:rPr>
        <w:t xml:space="preserve"> the purchase of acid f</w:t>
      </w:r>
      <w:r w:rsidR="005A1D22" w:rsidRPr="00B8328E">
        <w:rPr>
          <w:rFonts w:ascii="Palatino Linotype" w:hAnsi="Palatino Linotype"/>
          <w:sz w:val="24"/>
        </w:rPr>
        <w:t>ree tissue or polyester sleeves</w:t>
      </w:r>
      <w:r w:rsidR="00B8121B" w:rsidRPr="00B8328E">
        <w:rPr>
          <w:rFonts w:ascii="Palatino Linotype" w:hAnsi="Palatino Linotype"/>
          <w:sz w:val="24"/>
        </w:rPr>
        <w:t xml:space="preserve"> can be met from general funds or wear and tear funds</w:t>
      </w:r>
      <w:r w:rsidR="005A1D22" w:rsidRPr="00B8328E">
        <w:rPr>
          <w:rFonts w:ascii="Palatino Linotype" w:hAnsi="Palatino Linotype"/>
          <w:sz w:val="24"/>
        </w:rPr>
        <w:t>)</w:t>
      </w:r>
      <w:r w:rsidR="00B8121B" w:rsidRPr="00B8328E">
        <w:rPr>
          <w:rFonts w:ascii="Palatino Linotype" w:hAnsi="Palatino Linotype"/>
          <w:sz w:val="24"/>
        </w:rPr>
        <w:t xml:space="preserve">. </w:t>
      </w:r>
      <w:r w:rsidR="005A1D22" w:rsidRPr="00B8328E">
        <w:rPr>
          <w:rFonts w:ascii="Palatino Linotype" w:hAnsi="Palatino Linotype"/>
          <w:sz w:val="24"/>
        </w:rPr>
        <w:t xml:space="preserve">Fundraising has </w:t>
      </w:r>
      <w:r w:rsidR="00B8121B" w:rsidRPr="00B8328E">
        <w:rPr>
          <w:rFonts w:ascii="Palatino Linotype" w:hAnsi="Palatino Linotype"/>
          <w:sz w:val="24"/>
        </w:rPr>
        <w:t xml:space="preserve">to be </w:t>
      </w:r>
      <w:r w:rsidR="005A1D22" w:rsidRPr="00B8328E">
        <w:rPr>
          <w:rFonts w:ascii="Palatino Linotype" w:hAnsi="Palatino Linotype"/>
          <w:sz w:val="24"/>
        </w:rPr>
        <w:t>carried out</w:t>
      </w:r>
      <w:r w:rsidR="00B8121B" w:rsidRPr="00B8328E">
        <w:rPr>
          <w:rFonts w:ascii="Palatino Linotype" w:hAnsi="Palatino Linotype"/>
          <w:sz w:val="24"/>
        </w:rPr>
        <w:t xml:space="preserve"> to meet higher costs, such as the purchase of more expensive equipment or remedial conservation of artefacts. </w:t>
      </w:r>
      <w:r w:rsidR="00E372AF" w:rsidRPr="00B8328E">
        <w:rPr>
          <w:rFonts w:ascii="Palatino Linotype" w:hAnsi="Palatino Linotype"/>
          <w:sz w:val="24"/>
        </w:rPr>
        <w:t>In the past</w:t>
      </w:r>
      <w:r w:rsidR="003A3DAA" w:rsidRPr="00B8328E">
        <w:rPr>
          <w:rFonts w:ascii="Palatino Linotype" w:hAnsi="Palatino Linotype"/>
          <w:sz w:val="24"/>
        </w:rPr>
        <w:t xml:space="preserve">, the </w:t>
      </w:r>
      <w:r w:rsidR="00A41495">
        <w:rPr>
          <w:rFonts w:ascii="Palatino Linotype" w:hAnsi="Palatino Linotype"/>
          <w:sz w:val="24"/>
        </w:rPr>
        <w:t>Museum</w:t>
      </w:r>
      <w:r w:rsidR="00B8121B" w:rsidRPr="00B8328E">
        <w:rPr>
          <w:rFonts w:ascii="Palatino Linotype" w:hAnsi="Palatino Linotype"/>
          <w:sz w:val="24"/>
        </w:rPr>
        <w:t xml:space="preserve"> has been success</w:t>
      </w:r>
      <w:r w:rsidR="00E372AF" w:rsidRPr="00B8328E">
        <w:rPr>
          <w:rFonts w:ascii="Palatino Linotype" w:hAnsi="Palatino Linotype"/>
          <w:sz w:val="24"/>
        </w:rPr>
        <w:t xml:space="preserve">ful in obtaining grants and also </w:t>
      </w:r>
      <w:r w:rsidR="00B8121B" w:rsidRPr="00B8328E">
        <w:rPr>
          <w:rFonts w:ascii="Palatino Linotype" w:hAnsi="Palatino Linotype"/>
          <w:sz w:val="24"/>
        </w:rPr>
        <w:t xml:space="preserve">sponsorship from private individuals for </w:t>
      </w:r>
      <w:r w:rsidR="003A3DAA" w:rsidRPr="00B8328E">
        <w:rPr>
          <w:rFonts w:ascii="Palatino Linotype" w:hAnsi="Palatino Linotype"/>
          <w:sz w:val="24"/>
        </w:rPr>
        <w:t xml:space="preserve">collections care projects. The </w:t>
      </w:r>
      <w:r w:rsidR="00A41495">
        <w:rPr>
          <w:rFonts w:ascii="Palatino Linotype" w:hAnsi="Palatino Linotype"/>
          <w:sz w:val="24"/>
        </w:rPr>
        <w:t>Museum</w:t>
      </w:r>
      <w:r w:rsidR="00B8121B" w:rsidRPr="00B8328E">
        <w:rPr>
          <w:rFonts w:ascii="Palatino Linotype" w:hAnsi="Palatino Linotype"/>
          <w:sz w:val="24"/>
        </w:rPr>
        <w:t xml:space="preserve"> raised funds for a </w:t>
      </w:r>
      <w:r w:rsidR="00A511B1">
        <w:rPr>
          <w:rFonts w:ascii="Palatino Linotype" w:hAnsi="Palatino Linotype"/>
          <w:sz w:val="24"/>
        </w:rPr>
        <w:t xml:space="preserve">major </w:t>
      </w:r>
      <w:r w:rsidR="00B8121B" w:rsidRPr="00B8328E">
        <w:rPr>
          <w:rFonts w:ascii="Palatino Linotype" w:hAnsi="Palatino Linotype"/>
          <w:sz w:val="24"/>
        </w:rPr>
        <w:t>refurbishment</w:t>
      </w:r>
      <w:r w:rsidR="005A1D22" w:rsidRPr="00B8328E">
        <w:rPr>
          <w:rFonts w:ascii="Palatino Linotype" w:hAnsi="Palatino Linotype"/>
          <w:sz w:val="24"/>
        </w:rPr>
        <w:t xml:space="preserve"> (which took place in 2011)</w:t>
      </w:r>
      <w:r w:rsidR="00B8121B" w:rsidRPr="00B8328E">
        <w:rPr>
          <w:rFonts w:ascii="Palatino Linotype" w:hAnsi="Palatino Linotype"/>
          <w:sz w:val="24"/>
        </w:rPr>
        <w:t>, during which improvements were made to the conditions of artefacts on disp</w:t>
      </w:r>
      <w:r w:rsidR="00E372AF" w:rsidRPr="00B8328E">
        <w:rPr>
          <w:rFonts w:ascii="Palatino Linotype" w:hAnsi="Palatino Linotype"/>
          <w:sz w:val="24"/>
        </w:rPr>
        <w:t>lay.</w:t>
      </w:r>
      <w:r w:rsidR="000C1D32" w:rsidRPr="00B8328E">
        <w:rPr>
          <w:rFonts w:ascii="Palatino Linotype" w:hAnsi="Palatino Linotype"/>
          <w:sz w:val="24"/>
        </w:rPr>
        <w:t xml:space="preserve"> </w:t>
      </w:r>
      <w:r w:rsidR="00B8121B" w:rsidRPr="00B8328E">
        <w:rPr>
          <w:rFonts w:ascii="Palatino Linotype" w:hAnsi="Palatino Linotype"/>
          <w:sz w:val="24"/>
        </w:rPr>
        <w:t>Collections care needs will have to be met in the same way in future, on a project</w:t>
      </w:r>
      <w:r w:rsidR="003A3DAA" w:rsidRPr="00B8328E">
        <w:rPr>
          <w:rFonts w:ascii="Palatino Linotype" w:hAnsi="Palatino Linotype"/>
          <w:sz w:val="24"/>
        </w:rPr>
        <w:t>-</w:t>
      </w:r>
      <w:r w:rsidR="00B8121B" w:rsidRPr="00B8328E">
        <w:rPr>
          <w:rFonts w:ascii="Palatino Linotype" w:hAnsi="Palatino Linotype"/>
          <w:sz w:val="24"/>
        </w:rPr>
        <w:t>by</w:t>
      </w:r>
      <w:r w:rsidR="003A3DAA" w:rsidRPr="00B8328E">
        <w:rPr>
          <w:rFonts w:ascii="Palatino Linotype" w:hAnsi="Palatino Linotype"/>
          <w:sz w:val="24"/>
        </w:rPr>
        <w:t>-</w:t>
      </w:r>
      <w:r w:rsidR="00B8121B" w:rsidRPr="00B8328E">
        <w:rPr>
          <w:rFonts w:ascii="Palatino Linotype" w:hAnsi="Palatino Linotype"/>
          <w:sz w:val="24"/>
        </w:rPr>
        <w:t>project basis.</w:t>
      </w:r>
    </w:p>
    <w:p w:rsidR="00B8121B" w:rsidRPr="00B8328E" w:rsidRDefault="00B8121B" w:rsidP="00BD05C2">
      <w:pPr>
        <w:rPr>
          <w:rFonts w:ascii="Palatino Linotype" w:hAnsi="Palatino Linotype"/>
          <w:sz w:val="24"/>
        </w:rPr>
      </w:pPr>
    </w:p>
    <w:p w:rsidR="00E60CD9" w:rsidRPr="00B8328E" w:rsidRDefault="00DE3D31" w:rsidP="008C31FD">
      <w:pPr>
        <w:pStyle w:val="Heading1"/>
        <w:numPr>
          <w:ilvl w:val="0"/>
          <w:numId w:val="4"/>
        </w:numPr>
      </w:pPr>
      <w:bookmarkStart w:id="2" w:name="_Toc448220792"/>
      <w:r w:rsidRPr="00B8328E">
        <w:t>Collections Condition O</w:t>
      </w:r>
      <w:r w:rsidR="00E60CD9" w:rsidRPr="00B8328E">
        <w:t>verview</w:t>
      </w:r>
      <w:bookmarkEnd w:id="2"/>
    </w:p>
    <w:p w:rsidR="00463C5A" w:rsidRPr="00B8328E" w:rsidRDefault="00463C5A" w:rsidP="00463C5A">
      <w:pPr>
        <w:rPr>
          <w:rFonts w:ascii="Palatino Linotype" w:hAnsi="Palatino Linotype"/>
        </w:rPr>
      </w:pPr>
    </w:p>
    <w:p w:rsidR="00E60CD9" w:rsidRPr="00B8328E" w:rsidRDefault="008C31FD" w:rsidP="00BD05C2">
      <w:pPr>
        <w:rPr>
          <w:rFonts w:ascii="Palatino Linotype" w:hAnsi="Palatino Linotype"/>
          <w:sz w:val="24"/>
        </w:rPr>
      </w:pPr>
      <w:r w:rsidRPr="00B8328E">
        <w:rPr>
          <w:rFonts w:ascii="Palatino Linotype" w:hAnsi="Palatino Linotype"/>
          <w:sz w:val="24"/>
        </w:rPr>
        <w:t>3.1</w:t>
      </w:r>
      <w:r w:rsidRPr="00B8328E">
        <w:rPr>
          <w:rFonts w:ascii="Palatino Linotype" w:hAnsi="Palatino Linotype"/>
          <w:sz w:val="24"/>
        </w:rPr>
        <w:tab/>
      </w:r>
      <w:r w:rsidR="00E60CD9" w:rsidRPr="00B8328E">
        <w:rPr>
          <w:rFonts w:ascii="Palatino Linotype" w:hAnsi="Palatino Linotype"/>
          <w:sz w:val="24"/>
        </w:rPr>
        <w:t xml:space="preserve">The last major overview of the collection by a professional conservator </w:t>
      </w:r>
      <w:r w:rsidR="003A3DAA" w:rsidRPr="00B8328E">
        <w:rPr>
          <w:rFonts w:ascii="Palatino Linotype" w:hAnsi="Palatino Linotype"/>
          <w:sz w:val="24"/>
        </w:rPr>
        <w:t xml:space="preserve">took place in 2007, when the </w:t>
      </w:r>
      <w:r w:rsidR="00A41495">
        <w:rPr>
          <w:rFonts w:ascii="Palatino Linotype" w:hAnsi="Palatino Linotype"/>
          <w:sz w:val="24"/>
        </w:rPr>
        <w:t>Museum</w:t>
      </w:r>
      <w:r w:rsidR="00C84726" w:rsidRPr="00B8328E">
        <w:rPr>
          <w:rFonts w:ascii="Palatino Linotype" w:hAnsi="Palatino Linotype"/>
          <w:sz w:val="24"/>
        </w:rPr>
        <w:t xml:space="preserve"> benefited from a preservation audit visit funded by MLA London. The majority of </w:t>
      </w:r>
      <w:r w:rsidR="00001472">
        <w:rPr>
          <w:rFonts w:ascii="Palatino Linotype" w:hAnsi="Palatino Linotype"/>
          <w:sz w:val="24"/>
        </w:rPr>
        <w:t xml:space="preserve">the </w:t>
      </w:r>
      <w:r w:rsidR="00C84726" w:rsidRPr="00B8328E">
        <w:rPr>
          <w:rFonts w:ascii="Palatino Linotype" w:hAnsi="Palatino Linotype"/>
          <w:sz w:val="24"/>
        </w:rPr>
        <w:t>r</w:t>
      </w:r>
      <w:r w:rsidR="006C6D81" w:rsidRPr="00B8328E">
        <w:rPr>
          <w:rFonts w:ascii="Palatino Linotype" w:hAnsi="Palatino Linotype"/>
          <w:sz w:val="24"/>
        </w:rPr>
        <w:t>ecommendations</w:t>
      </w:r>
      <w:r w:rsidR="00001472">
        <w:rPr>
          <w:rFonts w:ascii="Palatino Linotype" w:hAnsi="Palatino Linotype"/>
          <w:sz w:val="24"/>
        </w:rPr>
        <w:t xml:space="preserve"> made</w:t>
      </w:r>
      <w:r w:rsidR="006C6D81" w:rsidRPr="00B8328E">
        <w:rPr>
          <w:rFonts w:ascii="Palatino Linotype" w:hAnsi="Palatino Linotype"/>
          <w:sz w:val="24"/>
        </w:rPr>
        <w:t xml:space="preserve"> </w:t>
      </w:r>
      <w:r w:rsidR="006F0F57" w:rsidRPr="00B8328E">
        <w:rPr>
          <w:rFonts w:ascii="Palatino Linotype" w:hAnsi="Palatino Linotype"/>
          <w:sz w:val="24"/>
        </w:rPr>
        <w:t>have since been</w:t>
      </w:r>
      <w:r w:rsidR="006C6D81" w:rsidRPr="00B8328E">
        <w:rPr>
          <w:rFonts w:ascii="Palatino Linotype" w:hAnsi="Palatino Linotype"/>
          <w:sz w:val="24"/>
        </w:rPr>
        <w:t xml:space="preserve"> implemented. Since then visual checks of the store and galleries have been carried out</w:t>
      </w:r>
      <w:r w:rsidR="00D24936" w:rsidRPr="00B8328E">
        <w:rPr>
          <w:rFonts w:ascii="Palatino Linotype" w:hAnsi="Palatino Linotype"/>
          <w:sz w:val="24"/>
        </w:rPr>
        <w:t xml:space="preserve"> </w:t>
      </w:r>
      <w:r w:rsidR="006C6D81" w:rsidRPr="00B8328E">
        <w:rPr>
          <w:rFonts w:ascii="Palatino Linotype" w:hAnsi="Palatino Linotype"/>
          <w:sz w:val="24"/>
        </w:rPr>
        <w:t>by previous Curators.</w:t>
      </w:r>
    </w:p>
    <w:p w:rsidR="006F0F57" w:rsidRPr="00B8328E" w:rsidRDefault="006F0F57" w:rsidP="00BD05C2">
      <w:pPr>
        <w:rPr>
          <w:rFonts w:ascii="Palatino Linotype" w:hAnsi="Palatino Linotype"/>
          <w:sz w:val="24"/>
        </w:rPr>
      </w:pPr>
    </w:p>
    <w:p w:rsidR="00112CD4" w:rsidRPr="00B8328E" w:rsidRDefault="008C31FD" w:rsidP="00BD05C2">
      <w:pPr>
        <w:rPr>
          <w:rFonts w:ascii="Palatino Linotype" w:hAnsi="Palatino Linotype"/>
          <w:sz w:val="24"/>
        </w:rPr>
      </w:pPr>
      <w:r w:rsidRPr="00B8328E">
        <w:rPr>
          <w:rFonts w:ascii="Palatino Linotype" w:hAnsi="Palatino Linotype"/>
          <w:sz w:val="24"/>
        </w:rPr>
        <w:t>3.2</w:t>
      </w:r>
      <w:r w:rsidRPr="00B8328E">
        <w:rPr>
          <w:rFonts w:ascii="Palatino Linotype" w:hAnsi="Palatino Linotype"/>
          <w:sz w:val="24"/>
        </w:rPr>
        <w:tab/>
      </w:r>
      <w:r w:rsidR="00A511B1" w:rsidRPr="0089537F">
        <w:rPr>
          <w:rFonts w:ascii="Palatino Linotype" w:hAnsi="Palatino Linotype"/>
          <w:sz w:val="24"/>
        </w:rPr>
        <w:t xml:space="preserve">A more thorough review of the state of the collection is </w:t>
      </w:r>
      <w:r w:rsidR="00A511B1">
        <w:rPr>
          <w:rFonts w:ascii="Palatino Linotype" w:hAnsi="Palatino Linotype"/>
          <w:sz w:val="24"/>
        </w:rPr>
        <w:t xml:space="preserve">intended </w:t>
      </w:r>
      <w:r w:rsidR="00A511B1" w:rsidRPr="0089537F">
        <w:rPr>
          <w:rFonts w:ascii="Palatino Linotype" w:hAnsi="Palatino Linotype"/>
          <w:sz w:val="24"/>
        </w:rPr>
        <w:t>to begin in the second half of 2016.</w:t>
      </w:r>
      <w:r w:rsidR="00A511B1">
        <w:rPr>
          <w:rFonts w:ascii="Palatino Linotype" w:hAnsi="Palatino Linotype"/>
          <w:sz w:val="24"/>
        </w:rPr>
        <w:t xml:space="preserve"> The Board is conscious of the need to update the </w:t>
      </w:r>
      <w:r w:rsidR="00A41495">
        <w:rPr>
          <w:rFonts w:ascii="Palatino Linotype" w:hAnsi="Palatino Linotype"/>
          <w:sz w:val="24"/>
        </w:rPr>
        <w:t>Museum</w:t>
      </w:r>
      <w:r w:rsidR="00A511B1">
        <w:rPr>
          <w:rFonts w:ascii="Palatino Linotype" w:hAnsi="Palatino Linotype"/>
          <w:sz w:val="24"/>
        </w:rPr>
        <w:t>’s arrangements for collections management, and has therefore asked the Curator to examine options for acquisition of an electronic Collections Management System, and to make specific proposals to that end by July.  If the purchase of such a system is approved, it would be possible to carry out an audit which would</w:t>
      </w:r>
      <w:r w:rsidR="00A511B1" w:rsidRPr="0089537F">
        <w:rPr>
          <w:rFonts w:ascii="Palatino Linotype" w:hAnsi="Palatino Linotype"/>
          <w:sz w:val="24"/>
        </w:rPr>
        <w:t xml:space="preserve"> involve a</w:t>
      </w:r>
      <w:r w:rsidR="00A511B1">
        <w:rPr>
          <w:rFonts w:ascii="Palatino Linotype" w:hAnsi="Palatino Linotype"/>
          <w:sz w:val="24"/>
        </w:rPr>
        <w:t xml:space="preserve"> condition check of each object. This </w:t>
      </w:r>
      <w:r w:rsidR="00001472">
        <w:rPr>
          <w:rFonts w:ascii="Palatino Linotype" w:hAnsi="Palatino Linotype"/>
          <w:sz w:val="24"/>
        </w:rPr>
        <w:t>would</w:t>
      </w:r>
      <w:r w:rsidR="00A511B1" w:rsidRPr="0089537F">
        <w:rPr>
          <w:rFonts w:ascii="Palatino Linotype" w:hAnsi="Palatino Linotype"/>
          <w:sz w:val="24"/>
        </w:rPr>
        <w:t xml:space="preserve"> record the current state of each object according to a scale ranging from ‘very poor’ to ‘excellent’</w:t>
      </w:r>
      <w:r w:rsidR="00A511B1">
        <w:rPr>
          <w:rFonts w:ascii="Palatino Linotype" w:hAnsi="Palatino Linotype"/>
          <w:sz w:val="24"/>
        </w:rPr>
        <w:t xml:space="preserve">, and also </w:t>
      </w:r>
      <w:r w:rsidR="00A511B1" w:rsidRPr="0089537F">
        <w:rPr>
          <w:rFonts w:ascii="Palatino Linotype" w:hAnsi="Palatino Linotype"/>
          <w:sz w:val="24"/>
        </w:rPr>
        <w:t xml:space="preserve">record further detail regarding the state of the object, identifying damage, moulds, signs of pest damage or any other signs of deterioration. </w:t>
      </w:r>
      <w:r w:rsidR="00A511B1">
        <w:rPr>
          <w:rFonts w:ascii="Palatino Linotype" w:hAnsi="Palatino Linotype"/>
          <w:sz w:val="24"/>
        </w:rPr>
        <w:t>The CMS</w:t>
      </w:r>
      <w:r w:rsidR="00112CD4" w:rsidRPr="00B8328E">
        <w:rPr>
          <w:rFonts w:ascii="Palatino Linotype" w:hAnsi="Palatino Linotype"/>
          <w:sz w:val="24"/>
        </w:rPr>
        <w:t xml:space="preserve"> would make it possible to</w:t>
      </w:r>
      <w:r w:rsidR="00924C98" w:rsidRPr="00B8328E">
        <w:rPr>
          <w:rFonts w:ascii="Palatino Linotype" w:hAnsi="Palatino Linotype"/>
          <w:sz w:val="24"/>
        </w:rPr>
        <w:t xml:space="preserve"> include more conservation related information and also to</w:t>
      </w:r>
      <w:r w:rsidR="008778D7" w:rsidRPr="00B8328E">
        <w:rPr>
          <w:rFonts w:ascii="Palatino Linotype" w:hAnsi="Palatino Linotype"/>
          <w:sz w:val="24"/>
        </w:rPr>
        <w:t xml:space="preserve"> manage both the current and previous stat</w:t>
      </w:r>
      <w:r w:rsidR="00924C98" w:rsidRPr="00B8328E">
        <w:rPr>
          <w:rFonts w:ascii="Palatino Linotype" w:hAnsi="Palatino Linotype"/>
          <w:sz w:val="24"/>
        </w:rPr>
        <w:t xml:space="preserve">es of conservation of an object. Currently, our database has only one field for condition, so a new condition check will overwrite the previous one. </w:t>
      </w:r>
    </w:p>
    <w:p w:rsidR="008C31FD" w:rsidRPr="00B8328E" w:rsidRDefault="008C31FD" w:rsidP="00F3475B">
      <w:pPr>
        <w:tabs>
          <w:tab w:val="left" w:pos="1170"/>
        </w:tabs>
        <w:rPr>
          <w:rFonts w:ascii="Palatino Linotype" w:hAnsi="Palatino Linotype"/>
          <w:sz w:val="24"/>
        </w:rPr>
      </w:pPr>
    </w:p>
    <w:p w:rsidR="000C1D32" w:rsidRPr="00B8328E" w:rsidRDefault="00A511B1" w:rsidP="00F3475B">
      <w:pPr>
        <w:tabs>
          <w:tab w:val="left" w:pos="1170"/>
        </w:tabs>
        <w:rPr>
          <w:rFonts w:ascii="Palatino Linotype" w:hAnsi="Palatino Linotype" w:cs="Arial"/>
        </w:rPr>
      </w:pPr>
      <w:r>
        <w:rPr>
          <w:rFonts w:ascii="Palatino Linotype" w:hAnsi="Palatino Linotype"/>
          <w:sz w:val="24"/>
        </w:rPr>
        <w:t>3.3</w:t>
      </w:r>
      <w:r w:rsidR="008C31FD" w:rsidRPr="00B8328E">
        <w:rPr>
          <w:rFonts w:ascii="Palatino Linotype" w:hAnsi="Palatino Linotype"/>
          <w:sz w:val="24"/>
        </w:rPr>
        <w:t xml:space="preserve">        </w:t>
      </w:r>
      <w:r w:rsidR="000C1D32" w:rsidRPr="00B8328E">
        <w:rPr>
          <w:rFonts w:ascii="Palatino Linotype" w:hAnsi="Palatino Linotype"/>
          <w:sz w:val="24"/>
        </w:rPr>
        <w:t xml:space="preserve">The </w:t>
      </w:r>
      <w:r w:rsidR="00A41495">
        <w:rPr>
          <w:rFonts w:ascii="Palatino Linotype" w:hAnsi="Palatino Linotype"/>
          <w:sz w:val="24"/>
        </w:rPr>
        <w:t>Museum</w:t>
      </w:r>
      <w:r w:rsidR="000C1D32" w:rsidRPr="00B8328E">
        <w:rPr>
          <w:rFonts w:ascii="Palatino Linotype" w:hAnsi="Palatino Linotype"/>
          <w:sz w:val="24"/>
        </w:rPr>
        <w:t xml:space="preserve"> has,</w:t>
      </w:r>
      <w:r w:rsidR="008C31FD" w:rsidRPr="00B8328E">
        <w:rPr>
          <w:rFonts w:ascii="Palatino Linotype" w:hAnsi="Palatino Linotype"/>
          <w:sz w:val="24"/>
        </w:rPr>
        <w:t xml:space="preserve"> in</w:t>
      </w:r>
      <w:r w:rsidR="000C1D32" w:rsidRPr="00B8328E">
        <w:rPr>
          <w:rFonts w:ascii="Palatino Linotype" w:hAnsi="Palatino Linotype"/>
          <w:sz w:val="24"/>
        </w:rPr>
        <w:t xml:space="preserve"> the past</w:t>
      </w:r>
      <w:r w:rsidR="008C31FD" w:rsidRPr="00B8328E">
        <w:rPr>
          <w:rFonts w:ascii="Palatino Linotype" w:hAnsi="Palatino Linotype"/>
          <w:sz w:val="24"/>
        </w:rPr>
        <w:t>,</w:t>
      </w:r>
      <w:r w:rsidR="000C1D32" w:rsidRPr="00B8328E">
        <w:rPr>
          <w:rFonts w:ascii="Palatino Linotype" w:hAnsi="Palatino Linotype"/>
          <w:sz w:val="24"/>
        </w:rPr>
        <w:t xml:space="preserve"> been able to identify particularly vulnerable objects and carry out remedial conservation on those based upon priority. Currently there are several objects in the galleries which are particularly vulnerable to light damage and these will be monitored carefully</w:t>
      </w:r>
      <w:r>
        <w:rPr>
          <w:rFonts w:ascii="Palatino Linotype" w:hAnsi="Palatino Linotype"/>
          <w:sz w:val="24"/>
        </w:rPr>
        <w:t xml:space="preserve"> and professional advice will be sought when necessary.</w:t>
      </w:r>
    </w:p>
    <w:p w:rsidR="00740337" w:rsidRPr="00B8328E" w:rsidRDefault="00740337" w:rsidP="00F3475B">
      <w:pPr>
        <w:tabs>
          <w:tab w:val="left" w:pos="1170"/>
        </w:tabs>
        <w:rPr>
          <w:rFonts w:ascii="Palatino Linotype" w:hAnsi="Palatino Linotype"/>
          <w:sz w:val="24"/>
        </w:rPr>
      </w:pPr>
    </w:p>
    <w:p w:rsidR="00BD05C2" w:rsidRPr="00B8328E" w:rsidRDefault="00BD05C2" w:rsidP="00202684">
      <w:pPr>
        <w:pStyle w:val="Heading1"/>
        <w:numPr>
          <w:ilvl w:val="0"/>
          <w:numId w:val="4"/>
        </w:numPr>
      </w:pPr>
      <w:bookmarkStart w:id="3" w:name="_Toc448220793"/>
      <w:r w:rsidRPr="00B8328E">
        <w:t>Accessing professional advice</w:t>
      </w:r>
      <w:bookmarkEnd w:id="3"/>
    </w:p>
    <w:p w:rsidR="00C47DA9" w:rsidRPr="00B8328E" w:rsidRDefault="00C47DA9">
      <w:pPr>
        <w:rPr>
          <w:rFonts w:ascii="Palatino Linotype" w:hAnsi="Palatino Linotype"/>
          <w:sz w:val="24"/>
        </w:rPr>
      </w:pPr>
    </w:p>
    <w:p w:rsidR="00C47DA9" w:rsidRPr="00B8328E" w:rsidRDefault="00202684" w:rsidP="00C47DA9">
      <w:pPr>
        <w:rPr>
          <w:rFonts w:ascii="Palatino Linotype" w:hAnsi="Palatino Linotype"/>
          <w:sz w:val="24"/>
        </w:rPr>
      </w:pPr>
      <w:r w:rsidRPr="00B8328E">
        <w:rPr>
          <w:rFonts w:ascii="Palatino Linotype" w:hAnsi="Palatino Linotype"/>
          <w:sz w:val="24"/>
        </w:rPr>
        <w:t>4.1</w:t>
      </w:r>
      <w:r w:rsidRPr="00B8328E">
        <w:rPr>
          <w:rFonts w:ascii="Palatino Linotype" w:hAnsi="Palatino Linotype"/>
          <w:sz w:val="24"/>
        </w:rPr>
        <w:tab/>
      </w:r>
      <w:r w:rsidR="00426C13" w:rsidRPr="00B8328E">
        <w:rPr>
          <w:rFonts w:ascii="Palatino Linotype" w:hAnsi="Palatino Linotype"/>
          <w:sz w:val="24"/>
        </w:rPr>
        <w:t>Advice is generally sought on a cases-by-case basis when conservation issues are identified with particular objects. Advice has previously been</w:t>
      </w:r>
      <w:r w:rsidR="00C47DA9" w:rsidRPr="00B8328E">
        <w:rPr>
          <w:rFonts w:ascii="Palatino Linotype" w:hAnsi="Palatino Linotype"/>
          <w:sz w:val="24"/>
        </w:rPr>
        <w:t xml:space="preserve"> received from professional con</w:t>
      </w:r>
      <w:r w:rsidR="003A3DAA" w:rsidRPr="00B8328E">
        <w:rPr>
          <w:rFonts w:ascii="Palatino Linotype" w:hAnsi="Palatino Linotype"/>
          <w:sz w:val="24"/>
        </w:rPr>
        <w:t xml:space="preserve">servators who have visited the </w:t>
      </w:r>
      <w:r w:rsidR="00A41495">
        <w:rPr>
          <w:rFonts w:ascii="Palatino Linotype" w:hAnsi="Palatino Linotype"/>
          <w:sz w:val="24"/>
        </w:rPr>
        <w:t>Museum</w:t>
      </w:r>
      <w:r w:rsidR="00C47DA9" w:rsidRPr="00B8328E">
        <w:rPr>
          <w:rFonts w:ascii="Palatino Linotype" w:hAnsi="Palatino Linotype"/>
          <w:sz w:val="24"/>
        </w:rPr>
        <w:t xml:space="preserve"> </w:t>
      </w:r>
      <w:r w:rsidR="00426C13" w:rsidRPr="00B8328E">
        <w:rPr>
          <w:rFonts w:ascii="Palatino Linotype" w:hAnsi="Palatino Linotype"/>
          <w:sz w:val="24"/>
        </w:rPr>
        <w:t>and carried out assessments of objects. Feedback has been given</w:t>
      </w:r>
      <w:r w:rsidR="00C47DA9" w:rsidRPr="00B8328E">
        <w:rPr>
          <w:rFonts w:ascii="Palatino Linotype" w:hAnsi="Palatino Linotype"/>
          <w:sz w:val="24"/>
        </w:rPr>
        <w:t xml:space="preserve"> through </w:t>
      </w:r>
      <w:r w:rsidR="008778D7" w:rsidRPr="00B8328E">
        <w:rPr>
          <w:rFonts w:ascii="Palatino Linotype" w:hAnsi="Palatino Linotype"/>
          <w:sz w:val="24"/>
        </w:rPr>
        <w:t xml:space="preserve">discussions with </w:t>
      </w:r>
      <w:r w:rsidR="00C47DA9" w:rsidRPr="00B8328E">
        <w:rPr>
          <w:rFonts w:ascii="Palatino Linotype" w:hAnsi="Palatino Linotype"/>
          <w:sz w:val="24"/>
        </w:rPr>
        <w:t>the Curator and written quotations and reports.</w:t>
      </w:r>
      <w:r w:rsidR="000C1D32" w:rsidRPr="00B8328E">
        <w:rPr>
          <w:rFonts w:ascii="Palatino Linotype" w:hAnsi="Palatino Linotype"/>
          <w:sz w:val="24"/>
        </w:rPr>
        <w:t xml:space="preserve"> </w:t>
      </w:r>
      <w:r w:rsidR="00426C13" w:rsidRPr="00B8328E">
        <w:rPr>
          <w:rFonts w:ascii="Palatino Linotype" w:hAnsi="Palatino Linotype"/>
          <w:sz w:val="24"/>
        </w:rPr>
        <w:t>Recent cases where advice has been sought include</w:t>
      </w:r>
      <w:r w:rsidR="00A340F7" w:rsidRPr="00B8328E">
        <w:rPr>
          <w:rFonts w:ascii="Palatino Linotype" w:hAnsi="Palatino Linotype"/>
          <w:sz w:val="24"/>
        </w:rPr>
        <w:t xml:space="preserve"> advice on a collection of gas masks (2012) and on a plan of</w:t>
      </w:r>
      <w:r w:rsidR="005C2EE9" w:rsidRPr="00B8328E">
        <w:rPr>
          <w:rFonts w:ascii="Palatino Linotype" w:hAnsi="Palatino Linotype"/>
          <w:sz w:val="24"/>
        </w:rPr>
        <w:t xml:space="preserve"> the</w:t>
      </w:r>
      <w:r w:rsidR="00A340F7" w:rsidRPr="00B8328E">
        <w:rPr>
          <w:rFonts w:ascii="Palatino Linotype" w:hAnsi="Palatino Linotype"/>
          <w:sz w:val="24"/>
        </w:rPr>
        <w:t xml:space="preserve"> </w:t>
      </w:r>
      <w:r w:rsidR="005C2EE9" w:rsidRPr="00B8328E">
        <w:rPr>
          <w:rFonts w:ascii="Palatino Linotype" w:hAnsi="Palatino Linotype"/>
          <w:sz w:val="24"/>
        </w:rPr>
        <w:t>Richmond w</w:t>
      </w:r>
      <w:r w:rsidR="007F7884" w:rsidRPr="00B8328E">
        <w:rPr>
          <w:rFonts w:ascii="Palatino Linotype" w:hAnsi="Palatino Linotype"/>
          <w:sz w:val="24"/>
        </w:rPr>
        <w:t>orkhouse</w:t>
      </w:r>
      <w:r w:rsidR="00A340F7" w:rsidRPr="00B8328E">
        <w:rPr>
          <w:rFonts w:ascii="Palatino Linotype" w:hAnsi="Palatino Linotype"/>
          <w:sz w:val="24"/>
        </w:rPr>
        <w:t xml:space="preserve"> (2015)</w:t>
      </w:r>
      <w:r w:rsidR="007F7884" w:rsidRPr="00B8328E">
        <w:rPr>
          <w:rFonts w:ascii="Palatino Linotype" w:hAnsi="Palatino Linotype"/>
          <w:sz w:val="24"/>
        </w:rPr>
        <w:t>.</w:t>
      </w:r>
    </w:p>
    <w:p w:rsidR="00C47DA9" w:rsidRPr="00B8328E" w:rsidRDefault="00C47DA9" w:rsidP="00C47DA9">
      <w:pPr>
        <w:rPr>
          <w:rFonts w:ascii="Palatino Linotype" w:hAnsi="Palatino Linotype"/>
          <w:sz w:val="24"/>
        </w:rPr>
      </w:pPr>
    </w:p>
    <w:p w:rsidR="00E33D09" w:rsidRPr="00B8328E" w:rsidRDefault="00202684">
      <w:pPr>
        <w:rPr>
          <w:rFonts w:ascii="Palatino Linotype" w:hAnsi="Palatino Linotype"/>
          <w:sz w:val="24"/>
        </w:rPr>
      </w:pPr>
      <w:r w:rsidRPr="00B8328E">
        <w:rPr>
          <w:rFonts w:ascii="Palatino Linotype" w:hAnsi="Palatino Linotype"/>
          <w:sz w:val="24"/>
        </w:rPr>
        <w:t>4.2</w:t>
      </w:r>
      <w:r w:rsidRPr="00B8328E">
        <w:rPr>
          <w:rFonts w:ascii="Palatino Linotype" w:hAnsi="Palatino Linotype"/>
          <w:sz w:val="24"/>
        </w:rPr>
        <w:tab/>
      </w:r>
      <w:r w:rsidR="00C47DA9" w:rsidRPr="00B8328E">
        <w:rPr>
          <w:rFonts w:ascii="Palatino Linotype" w:hAnsi="Palatino Linotype"/>
          <w:sz w:val="24"/>
        </w:rPr>
        <w:t>The Curator received training in preventative conservation</w:t>
      </w:r>
      <w:r w:rsidR="00A511B1">
        <w:rPr>
          <w:rFonts w:ascii="Palatino Linotype" w:hAnsi="Palatino Linotype"/>
          <w:sz w:val="24"/>
        </w:rPr>
        <w:t xml:space="preserve"> in 2014</w:t>
      </w:r>
      <w:r w:rsidR="00C47DA9" w:rsidRPr="00B8328E">
        <w:rPr>
          <w:rFonts w:ascii="Palatino Linotype" w:hAnsi="Palatino Linotype"/>
          <w:sz w:val="24"/>
        </w:rPr>
        <w:t xml:space="preserve"> and is able to identify</w:t>
      </w:r>
      <w:r w:rsidR="00A511B1">
        <w:rPr>
          <w:rFonts w:ascii="Palatino Linotype" w:hAnsi="Palatino Linotype"/>
          <w:sz w:val="24"/>
        </w:rPr>
        <w:t xml:space="preserve"> conservation</w:t>
      </w:r>
      <w:r w:rsidR="00C47DA9" w:rsidRPr="00B8328E">
        <w:rPr>
          <w:rFonts w:ascii="Palatino Linotype" w:hAnsi="Palatino Linotype"/>
          <w:sz w:val="24"/>
        </w:rPr>
        <w:t xml:space="preserve"> issues within the collection including those objects which are most vulnerable. </w:t>
      </w:r>
      <w:r w:rsidR="00E33D09" w:rsidRPr="00B8328E">
        <w:rPr>
          <w:rFonts w:ascii="Palatino Linotype" w:hAnsi="Palatino Linotype"/>
          <w:sz w:val="24"/>
        </w:rPr>
        <w:t xml:space="preserve"> </w:t>
      </w:r>
    </w:p>
    <w:p w:rsidR="00E33D09" w:rsidRPr="00B8328E" w:rsidRDefault="00E33D09">
      <w:pPr>
        <w:rPr>
          <w:rFonts w:ascii="Palatino Linotype" w:hAnsi="Palatino Linotype"/>
          <w:sz w:val="24"/>
        </w:rPr>
      </w:pPr>
    </w:p>
    <w:p w:rsidR="00D55C23" w:rsidRPr="00B8328E" w:rsidRDefault="00202684">
      <w:pPr>
        <w:rPr>
          <w:rFonts w:ascii="Palatino Linotype" w:hAnsi="Palatino Linotype"/>
          <w:sz w:val="24"/>
        </w:rPr>
      </w:pPr>
      <w:r w:rsidRPr="00B8328E">
        <w:rPr>
          <w:rFonts w:ascii="Palatino Linotype" w:hAnsi="Palatino Linotype"/>
          <w:sz w:val="24"/>
        </w:rPr>
        <w:t>4.3</w:t>
      </w:r>
      <w:r w:rsidRPr="00B8328E">
        <w:rPr>
          <w:rFonts w:ascii="Palatino Linotype" w:hAnsi="Palatino Linotype"/>
          <w:sz w:val="24"/>
        </w:rPr>
        <w:tab/>
      </w:r>
      <w:r w:rsidR="00350799" w:rsidRPr="00B8328E">
        <w:rPr>
          <w:rFonts w:ascii="Palatino Linotype" w:hAnsi="Palatino Linotype"/>
          <w:sz w:val="24"/>
        </w:rPr>
        <w:t>Remedial conservation is only carried out by professional conservators listed on the Conservation Register operated by the Institute of Conservation.</w:t>
      </w:r>
      <w:r w:rsidR="00CB6545" w:rsidRPr="00B8328E">
        <w:rPr>
          <w:rFonts w:ascii="Palatino Linotype" w:hAnsi="Palatino Linotype"/>
          <w:sz w:val="24"/>
        </w:rPr>
        <w:t xml:space="preserve">  Documentation of the conservation of individual artefacts is stored in the artefact files.</w:t>
      </w:r>
    </w:p>
    <w:p w:rsidR="009C4FB6" w:rsidRPr="00B8328E" w:rsidRDefault="009C4FB6">
      <w:pPr>
        <w:rPr>
          <w:rFonts w:ascii="Palatino Linotype" w:hAnsi="Palatino Linotype"/>
          <w:sz w:val="24"/>
        </w:rPr>
      </w:pPr>
    </w:p>
    <w:p w:rsidR="00BD05C2" w:rsidRPr="00B8328E" w:rsidRDefault="0089537F" w:rsidP="00202684">
      <w:pPr>
        <w:pStyle w:val="Heading1"/>
        <w:numPr>
          <w:ilvl w:val="0"/>
          <w:numId w:val="4"/>
        </w:numPr>
      </w:pPr>
      <w:bookmarkStart w:id="4" w:name="_Toc448220794"/>
      <w:r w:rsidRPr="00B8328E">
        <w:t>Building m</w:t>
      </w:r>
      <w:r w:rsidR="00BD05C2" w:rsidRPr="00B8328E">
        <w:t>aintenance</w:t>
      </w:r>
      <w:bookmarkEnd w:id="4"/>
    </w:p>
    <w:p w:rsidR="00463C5A" w:rsidRPr="00B8328E" w:rsidRDefault="00463C5A" w:rsidP="00463C5A">
      <w:pPr>
        <w:rPr>
          <w:rFonts w:ascii="Palatino Linotype" w:hAnsi="Palatino Linotype"/>
        </w:rPr>
      </w:pPr>
    </w:p>
    <w:p w:rsidR="00641D9E" w:rsidRPr="00B8328E" w:rsidRDefault="00202684">
      <w:pPr>
        <w:rPr>
          <w:rFonts w:ascii="Palatino Linotype" w:hAnsi="Palatino Linotype"/>
          <w:sz w:val="24"/>
        </w:rPr>
      </w:pPr>
      <w:r w:rsidRPr="00B8328E">
        <w:rPr>
          <w:rFonts w:ascii="Palatino Linotype" w:hAnsi="Palatino Linotype"/>
          <w:sz w:val="24"/>
        </w:rPr>
        <w:t>5.1</w:t>
      </w:r>
      <w:r w:rsidRPr="00B8328E">
        <w:rPr>
          <w:rFonts w:ascii="Palatino Linotype" w:hAnsi="Palatino Linotype"/>
          <w:sz w:val="24"/>
        </w:rPr>
        <w:tab/>
      </w:r>
      <w:r w:rsidR="00BD05C2" w:rsidRPr="00B8328E">
        <w:rPr>
          <w:rFonts w:ascii="Palatino Linotype" w:hAnsi="Palatino Linotype"/>
          <w:sz w:val="24"/>
        </w:rPr>
        <w:t xml:space="preserve">The </w:t>
      </w:r>
      <w:r w:rsidR="00A41495">
        <w:rPr>
          <w:rFonts w:ascii="Palatino Linotype" w:hAnsi="Palatino Linotype"/>
          <w:sz w:val="24"/>
        </w:rPr>
        <w:t>Museum</w:t>
      </w:r>
      <w:r w:rsidR="00BD05C2" w:rsidRPr="00B8328E">
        <w:rPr>
          <w:rFonts w:ascii="Palatino Linotype" w:hAnsi="Palatino Linotype"/>
          <w:sz w:val="24"/>
        </w:rPr>
        <w:t xml:space="preserve"> occupies part of the second floor of the </w:t>
      </w:r>
      <w:r w:rsidR="001B1B8D" w:rsidRPr="00B8328E">
        <w:rPr>
          <w:rFonts w:ascii="Palatino Linotype" w:hAnsi="Palatino Linotype"/>
          <w:sz w:val="24"/>
        </w:rPr>
        <w:t>OTH</w:t>
      </w:r>
      <w:r w:rsidR="00BD05C2" w:rsidRPr="00B8328E">
        <w:rPr>
          <w:rFonts w:ascii="Palatino Linotype" w:hAnsi="Palatino Linotype"/>
          <w:sz w:val="24"/>
        </w:rPr>
        <w:t xml:space="preserve">. The building is owned by the London Borough of Richmond upon Thames </w:t>
      </w:r>
      <w:r w:rsidR="001B1B8D" w:rsidRPr="00B8328E">
        <w:rPr>
          <w:rFonts w:ascii="Palatino Linotype" w:hAnsi="Palatino Linotype"/>
          <w:sz w:val="24"/>
        </w:rPr>
        <w:t xml:space="preserve">(LBRUT) </w:t>
      </w:r>
      <w:r w:rsidR="00BD05C2" w:rsidRPr="00B8328E">
        <w:rPr>
          <w:rFonts w:ascii="Palatino Linotype" w:hAnsi="Palatino Linotype"/>
          <w:sz w:val="24"/>
        </w:rPr>
        <w:t>and also houses the Reference Library and Ri</w:t>
      </w:r>
      <w:r w:rsidR="001B1B8D" w:rsidRPr="00B8328E">
        <w:rPr>
          <w:rFonts w:ascii="Palatino Linotype" w:hAnsi="Palatino Linotype"/>
          <w:sz w:val="24"/>
        </w:rPr>
        <w:t>chmond Local Studies Collection</w:t>
      </w:r>
      <w:r w:rsidR="00BD05C2" w:rsidRPr="00B8328E">
        <w:rPr>
          <w:rFonts w:ascii="Palatino Linotype" w:hAnsi="Palatino Linotype"/>
          <w:sz w:val="24"/>
        </w:rPr>
        <w:t xml:space="preserve"> </w:t>
      </w:r>
      <w:r w:rsidR="00001472">
        <w:rPr>
          <w:rFonts w:ascii="Palatino Linotype" w:hAnsi="Palatino Linotype"/>
          <w:sz w:val="24"/>
        </w:rPr>
        <w:t xml:space="preserve">(which are  </w:t>
      </w:r>
      <w:proofErr w:type="spellStart"/>
      <w:r w:rsidR="00001472">
        <w:rPr>
          <w:rFonts w:ascii="Palatino Linotype" w:hAnsi="Palatino Linotype"/>
          <w:sz w:val="24"/>
        </w:rPr>
        <w:t>LBRu</w:t>
      </w:r>
      <w:r w:rsidR="001B1B8D" w:rsidRPr="00B8328E">
        <w:rPr>
          <w:rFonts w:ascii="Palatino Linotype" w:hAnsi="Palatino Linotype"/>
          <w:sz w:val="24"/>
        </w:rPr>
        <w:t>T</w:t>
      </w:r>
      <w:proofErr w:type="spellEnd"/>
      <w:r w:rsidR="001B1B8D" w:rsidRPr="00B8328E">
        <w:rPr>
          <w:rFonts w:ascii="Palatino Linotype" w:hAnsi="Palatino Linotype"/>
          <w:sz w:val="24"/>
        </w:rPr>
        <w:t xml:space="preserve"> ra</w:t>
      </w:r>
      <w:r w:rsidR="00BD05C2" w:rsidRPr="00B8328E">
        <w:rPr>
          <w:rFonts w:ascii="Palatino Linotype" w:hAnsi="Palatino Linotype"/>
          <w:sz w:val="24"/>
        </w:rPr>
        <w:t>n services</w:t>
      </w:r>
      <w:r w:rsidR="001B1B8D" w:rsidRPr="00B8328E">
        <w:rPr>
          <w:rFonts w:ascii="Palatino Linotype" w:hAnsi="Palatino Linotype"/>
          <w:sz w:val="24"/>
        </w:rPr>
        <w:t>)</w:t>
      </w:r>
      <w:r w:rsidR="00BD05C2" w:rsidRPr="00B8328E">
        <w:rPr>
          <w:rFonts w:ascii="Palatino Linotype" w:hAnsi="Palatino Linotype"/>
          <w:sz w:val="24"/>
        </w:rPr>
        <w:t xml:space="preserve">. The </w:t>
      </w:r>
      <w:r w:rsidR="001B1B8D" w:rsidRPr="00B8328E">
        <w:rPr>
          <w:rFonts w:ascii="Palatino Linotype" w:hAnsi="Palatino Linotype"/>
          <w:sz w:val="24"/>
        </w:rPr>
        <w:t>OTH</w:t>
      </w:r>
      <w:r w:rsidR="00BD05C2" w:rsidRPr="00B8328E">
        <w:rPr>
          <w:rFonts w:ascii="Palatino Linotype" w:hAnsi="Palatino Linotype"/>
          <w:sz w:val="24"/>
        </w:rPr>
        <w:t xml:space="preserve"> was built in the 1890s, though with later additions and alterations, and is of brick construction with concrete ceilings. </w:t>
      </w:r>
      <w:r w:rsidR="00641D9E" w:rsidRPr="00B8328E">
        <w:rPr>
          <w:rFonts w:ascii="Palatino Linotype" w:hAnsi="Palatino Linotype"/>
          <w:sz w:val="24"/>
        </w:rPr>
        <w:t xml:space="preserve">Responsibility for the maintenance of the building lies with </w:t>
      </w:r>
      <w:proofErr w:type="spellStart"/>
      <w:r w:rsidR="00001472">
        <w:rPr>
          <w:rFonts w:ascii="Palatino Linotype" w:hAnsi="Palatino Linotype"/>
          <w:sz w:val="24"/>
        </w:rPr>
        <w:t>LBRu</w:t>
      </w:r>
      <w:r w:rsidR="001B1B8D" w:rsidRPr="00B8328E">
        <w:rPr>
          <w:rFonts w:ascii="Palatino Linotype" w:hAnsi="Palatino Linotype"/>
          <w:sz w:val="24"/>
        </w:rPr>
        <w:t>T</w:t>
      </w:r>
      <w:proofErr w:type="spellEnd"/>
      <w:r w:rsidR="00C37673" w:rsidRPr="00B8328E">
        <w:rPr>
          <w:rFonts w:ascii="Palatino Linotype" w:hAnsi="Palatino Linotype"/>
          <w:sz w:val="24"/>
        </w:rPr>
        <w:t xml:space="preserve">. Major maintenance is organised by </w:t>
      </w:r>
      <w:proofErr w:type="spellStart"/>
      <w:r w:rsidR="00001472">
        <w:rPr>
          <w:rFonts w:ascii="Palatino Linotype" w:hAnsi="Palatino Linotype"/>
          <w:sz w:val="24"/>
        </w:rPr>
        <w:t>LBRuT</w:t>
      </w:r>
      <w:proofErr w:type="spellEnd"/>
      <w:r w:rsidR="00C37673" w:rsidRPr="00B8328E">
        <w:rPr>
          <w:rFonts w:ascii="Palatino Linotype" w:hAnsi="Palatino Linotype"/>
          <w:sz w:val="24"/>
        </w:rPr>
        <w:t xml:space="preserve"> while the Library Facilities Manager, who is based at the </w:t>
      </w:r>
      <w:r w:rsidR="001B1B8D" w:rsidRPr="00B8328E">
        <w:rPr>
          <w:rFonts w:ascii="Palatino Linotype" w:hAnsi="Palatino Linotype"/>
          <w:sz w:val="24"/>
        </w:rPr>
        <w:t>OTH</w:t>
      </w:r>
      <w:r w:rsidR="00C37673" w:rsidRPr="00B8328E">
        <w:rPr>
          <w:rFonts w:ascii="Palatino Linotype" w:hAnsi="Palatino Linotype"/>
          <w:sz w:val="24"/>
        </w:rPr>
        <w:t>, oversees fire systems, security systems and other smaller contracts.</w:t>
      </w:r>
      <w:r w:rsidR="00641D9E" w:rsidRPr="00B8328E">
        <w:rPr>
          <w:rFonts w:ascii="Palatino Linotype" w:hAnsi="Palatino Linotype"/>
          <w:sz w:val="24"/>
        </w:rPr>
        <w:t xml:space="preserve"> </w:t>
      </w:r>
      <w:r w:rsidR="001749C1" w:rsidRPr="00B8328E">
        <w:rPr>
          <w:rFonts w:ascii="Palatino Linotype" w:hAnsi="Palatino Linotype"/>
          <w:sz w:val="24"/>
        </w:rPr>
        <w:t>Current</w:t>
      </w:r>
      <w:r w:rsidR="009E5A97" w:rsidRPr="00B8328E">
        <w:rPr>
          <w:rFonts w:ascii="Palatino Linotype" w:hAnsi="Palatino Linotype"/>
          <w:sz w:val="24"/>
        </w:rPr>
        <w:t>ly,</w:t>
      </w:r>
      <w:r w:rsidR="001749C1" w:rsidRPr="00B8328E">
        <w:rPr>
          <w:rFonts w:ascii="Palatino Linotype" w:hAnsi="Palatino Linotype"/>
          <w:sz w:val="24"/>
        </w:rPr>
        <w:t xml:space="preserve"> </w:t>
      </w:r>
      <w:r w:rsidR="009E5A97" w:rsidRPr="00B8328E">
        <w:rPr>
          <w:rFonts w:ascii="Palatino Linotype" w:hAnsi="Palatino Linotype"/>
          <w:sz w:val="24"/>
        </w:rPr>
        <w:t xml:space="preserve">building </w:t>
      </w:r>
      <w:r w:rsidR="001749C1" w:rsidRPr="00B8328E">
        <w:rPr>
          <w:rFonts w:ascii="Palatino Linotype" w:hAnsi="Palatino Linotype"/>
          <w:sz w:val="24"/>
        </w:rPr>
        <w:t xml:space="preserve">maintenance </w:t>
      </w:r>
      <w:r w:rsidR="009E5A97" w:rsidRPr="00B8328E">
        <w:rPr>
          <w:rFonts w:ascii="Palatino Linotype" w:hAnsi="Palatino Linotype"/>
          <w:sz w:val="24"/>
        </w:rPr>
        <w:t>is the responsibility of Babcock International</w:t>
      </w:r>
      <w:r w:rsidR="00A511B1">
        <w:rPr>
          <w:rFonts w:ascii="Palatino Linotype" w:hAnsi="Palatino Linotype"/>
          <w:sz w:val="24"/>
        </w:rPr>
        <w:t xml:space="preserve"> by delegation</w:t>
      </w:r>
      <w:r w:rsidR="009E5A97" w:rsidRPr="00B8328E">
        <w:rPr>
          <w:rFonts w:ascii="Palatino Linotype" w:hAnsi="Palatino Linotype"/>
          <w:sz w:val="24"/>
        </w:rPr>
        <w:t>. This includes</w:t>
      </w:r>
      <w:r w:rsidR="00C37673" w:rsidRPr="00B8328E">
        <w:rPr>
          <w:rFonts w:ascii="Palatino Linotype" w:hAnsi="Palatino Linotype"/>
          <w:sz w:val="24"/>
        </w:rPr>
        <w:t xml:space="preserve"> alarm s</w:t>
      </w:r>
      <w:r w:rsidR="001749C1" w:rsidRPr="00B8328E">
        <w:rPr>
          <w:rFonts w:ascii="Palatino Linotype" w:hAnsi="Palatino Linotype"/>
          <w:sz w:val="24"/>
        </w:rPr>
        <w:t>ystems, CCTV, the lift, the boilers, heating and ventilation systems and clearing the roof guttering.</w:t>
      </w:r>
      <w:r w:rsidR="00C37673" w:rsidRPr="00B8328E">
        <w:rPr>
          <w:rFonts w:ascii="Palatino Linotype" w:hAnsi="Palatino Linotype"/>
          <w:sz w:val="24"/>
        </w:rPr>
        <w:t xml:space="preserve"> </w:t>
      </w:r>
    </w:p>
    <w:p w:rsidR="00CA4AF8" w:rsidRPr="00B8328E" w:rsidRDefault="00CA4AF8">
      <w:pPr>
        <w:rPr>
          <w:rFonts w:ascii="Palatino Linotype" w:hAnsi="Palatino Linotype"/>
          <w:sz w:val="24"/>
        </w:rPr>
      </w:pPr>
    </w:p>
    <w:p w:rsidR="00641D9E" w:rsidRPr="00B8328E" w:rsidRDefault="00202684">
      <w:pPr>
        <w:rPr>
          <w:rFonts w:ascii="Palatino Linotype" w:hAnsi="Palatino Linotype"/>
          <w:sz w:val="24"/>
        </w:rPr>
      </w:pPr>
      <w:r w:rsidRPr="00B8328E">
        <w:rPr>
          <w:rFonts w:ascii="Palatino Linotype" w:hAnsi="Palatino Linotype"/>
          <w:sz w:val="24"/>
        </w:rPr>
        <w:t>5.2</w:t>
      </w:r>
      <w:r w:rsidRPr="00B8328E">
        <w:rPr>
          <w:rFonts w:ascii="Palatino Linotype" w:hAnsi="Palatino Linotype"/>
          <w:sz w:val="24"/>
        </w:rPr>
        <w:tab/>
      </w:r>
      <w:r w:rsidR="003A3DAA" w:rsidRPr="00B8328E">
        <w:rPr>
          <w:rFonts w:ascii="Palatino Linotype" w:hAnsi="Palatino Linotype"/>
          <w:sz w:val="24"/>
        </w:rPr>
        <w:t xml:space="preserve">The </w:t>
      </w:r>
      <w:r w:rsidR="00A41495">
        <w:rPr>
          <w:rFonts w:ascii="Palatino Linotype" w:hAnsi="Palatino Linotype"/>
          <w:sz w:val="24"/>
        </w:rPr>
        <w:t>Museum</w:t>
      </w:r>
      <w:r w:rsidR="003A3DAA" w:rsidRPr="00B8328E">
        <w:rPr>
          <w:rFonts w:ascii="Palatino Linotype" w:hAnsi="Palatino Linotype"/>
          <w:sz w:val="24"/>
        </w:rPr>
        <w:t>’s</w:t>
      </w:r>
      <w:r w:rsidR="00641D9E" w:rsidRPr="00B8328E">
        <w:rPr>
          <w:rFonts w:ascii="Palatino Linotype" w:hAnsi="Palatino Linotype"/>
          <w:sz w:val="24"/>
        </w:rPr>
        <w:t xml:space="preserve"> collection is safeguarded by fire and security alarm systems.  The fire alarm system is monitored by ADT and covers the whole </w:t>
      </w:r>
      <w:proofErr w:type="gramStart"/>
      <w:r w:rsidR="001B1B8D" w:rsidRPr="00B8328E">
        <w:rPr>
          <w:rFonts w:ascii="Palatino Linotype" w:hAnsi="Palatino Linotype"/>
          <w:sz w:val="24"/>
        </w:rPr>
        <w:t xml:space="preserve">OTH </w:t>
      </w:r>
      <w:r w:rsidR="00641D9E" w:rsidRPr="00B8328E">
        <w:rPr>
          <w:rFonts w:ascii="Palatino Linotype" w:hAnsi="Palatino Linotype"/>
          <w:sz w:val="24"/>
        </w:rPr>
        <w:t xml:space="preserve"> buil</w:t>
      </w:r>
      <w:r w:rsidR="00BB1A72" w:rsidRPr="00B8328E">
        <w:rPr>
          <w:rFonts w:ascii="Palatino Linotype" w:hAnsi="Palatino Linotype"/>
          <w:sz w:val="24"/>
        </w:rPr>
        <w:t>ding</w:t>
      </w:r>
      <w:proofErr w:type="gramEnd"/>
      <w:r w:rsidR="00BB1A72" w:rsidRPr="00B8328E">
        <w:rPr>
          <w:rFonts w:ascii="Palatino Linotype" w:hAnsi="Palatino Linotype"/>
          <w:sz w:val="24"/>
        </w:rPr>
        <w:t xml:space="preserve">. The </w:t>
      </w:r>
      <w:r w:rsidR="00C37673" w:rsidRPr="00B8328E">
        <w:rPr>
          <w:rFonts w:ascii="Palatino Linotype" w:hAnsi="Palatino Linotype"/>
          <w:sz w:val="24"/>
        </w:rPr>
        <w:t xml:space="preserve">fire alarm is serviced </w:t>
      </w:r>
      <w:r w:rsidR="00BB1A72" w:rsidRPr="00B8328E">
        <w:rPr>
          <w:rFonts w:ascii="Palatino Linotype" w:hAnsi="Palatino Linotype"/>
          <w:sz w:val="24"/>
        </w:rPr>
        <w:t>quarterly</w:t>
      </w:r>
      <w:r w:rsidR="00C37673" w:rsidRPr="00B8328E">
        <w:rPr>
          <w:rFonts w:ascii="Palatino Linotype" w:hAnsi="Palatino Linotype"/>
          <w:sz w:val="24"/>
        </w:rPr>
        <w:t xml:space="preserve"> and the fire fighting equipment is serviced annually</w:t>
      </w:r>
      <w:r w:rsidR="00BB1A72" w:rsidRPr="00B8328E">
        <w:rPr>
          <w:rFonts w:ascii="Palatino Linotype" w:hAnsi="Palatino Linotype"/>
          <w:sz w:val="24"/>
        </w:rPr>
        <w:t>.</w:t>
      </w:r>
    </w:p>
    <w:p w:rsidR="00641D9E" w:rsidRPr="00B8328E" w:rsidRDefault="00641D9E">
      <w:pPr>
        <w:rPr>
          <w:rFonts w:ascii="Palatino Linotype" w:hAnsi="Palatino Linotype"/>
          <w:sz w:val="24"/>
        </w:rPr>
      </w:pPr>
    </w:p>
    <w:p w:rsidR="00641D9E" w:rsidRPr="00B8328E" w:rsidRDefault="00202684">
      <w:pPr>
        <w:rPr>
          <w:rFonts w:ascii="Palatino Linotype" w:hAnsi="Palatino Linotype"/>
          <w:sz w:val="24"/>
        </w:rPr>
      </w:pPr>
      <w:r w:rsidRPr="00B8328E">
        <w:rPr>
          <w:rFonts w:ascii="Palatino Linotype" w:hAnsi="Palatino Linotype"/>
          <w:sz w:val="24"/>
        </w:rPr>
        <w:t>5.3</w:t>
      </w:r>
      <w:r w:rsidRPr="00B8328E">
        <w:rPr>
          <w:rFonts w:ascii="Palatino Linotype" w:hAnsi="Palatino Linotype"/>
          <w:sz w:val="24"/>
        </w:rPr>
        <w:tab/>
      </w:r>
      <w:r w:rsidR="00641D9E" w:rsidRPr="00B8328E">
        <w:rPr>
          <w:rFonts w:ascii="Palatino Linotype" w:hAnsi="Palatino Linotype"/>
          <w:sz w:val="24"/>
        </w:rPr>
        <w:t xml:space="preserve">The </w:t>
      </w:r>
      <w:r w:rsidR="001B1B8D" w:rsidRPr="00B8328E">
        <w:rPr>
          <w:rFonts w:ascii="Palatino Linotype" w:hAnsi="Palatino Linotype"/>
          <w:sz w:val="24"/>
        </w:rPr>
        <w:t>OTH</w:t>
      </w:r>
      <w:r w:rsidR="00BB1A72" w:rsidRPr="00B8328E">
        <w:rPr>
          <w:rFonts w:ascii="Palatino Linotype" w:hAnsi="Palatino Linotype"/>
          <w:sz w:val="24"/>
        </w:rPr>
        <w:t xml:space="preserve"> </w:t>
      </w:r>
      <w:r w:rsidR="00641D9E" w:rsidRPr="00B8328E">
        <w:rPr>
          <w:rFonts w:ascii="Palatino Linotype" w:hAnsi="Palatino Linotype"/>
          <w:sz w:val="24"/>
        </w:rPr>
        <w:t xml:space="preserve">building has a Synergistics </w:t>
      </w:r>
      <w:r w:rsidR="00CA4AF8" w:rsidRPr="00B8328E">
        <w:rPr>
          <w:rFonts w:ascii="Palatino Linotype" w:hAnsi="Palatino Linotype"/>
          <w:sz w:val="24"/>
        </w:rPr>
        <w:t xml:space="preserve">security </w:t>
      </w:r>
      <w:r w:rsidR="003A3DAA" w:rsidRPr="00B8328E">
        <w:rPr>
          <w:rFonts w:ascii="Palatino Linotype" w:hAnsi="Palatino Linotype"/>
          <w:sz w:val="24"/>
        </w:rPr>
        <w:t xml:space="preserve">alarm. The </w:t>
      </w:r>
      <w:r w:rsidR="00A41495">
        <w:rPr>
          <w:rFonts w:ascii="Palatino Linotype" w:hAnsi="Palatino Linotype"/>
          <w:sz w:val="24"/>
        </w:rPr>
        <w:t>Museum</w:t>
      </w:r>
      <w:r w:rsidR="00641D9E" w:rsidRPr="00B8328E">
        <w:rPr>
          <w:rFonts w:ascii="Palatino Linotype" w:hAnsi="Palatino Linotype"/>
          <w:sz w:val="24"/>
        </w:rPr>
        <w:t xml:space="preserve"> has an independent </w:t>
      </w:r>
      <w:r w:rsidR="00CA4AF8" w:rsidRPr="00B8328E">
        <w:rPr>
          <w:rFonts w:ascii="Palatino Linotype" w:hAnsi="Palatino Linotype"/>
          <w:sz w:val="24"/>
        </w:rPr>
        <w:t xml:space="preserve">security </w:t>
      </w:r>
      <w:r w:rsidR="00641D9E" w:rsidRPr="00B8328E">
        <w:rPr>
          <w:rFonts w:ascii="Palatino Linotype" w:hAnsi="Palatino Linotype"/>
          <w:sz w:val="24"/>
        </w:rPr>
        <w:t xml:space="preserve">alarm system, which is </w:t>
      </w:r>
      <w:r w:rsidR="00A511B1">
        <w:rPr>
          <w:rFonts w:ascii="Palatino Linotype" w:hAnsi="Palatino Linotype"/>
          <w:sz w:val="24"/>
        </w:rPr>
        <w:t xml:space="preserve">also </w:t>
      </w:r>
      <w:r w:rsidR="00641D9E" w:rsidRPr="00B8328E">
        <w:rPr>
          <w:rFonts w:ascii="Palatino Linotype" w:hAnsi="Palatino Linotype"/>
          <w:sz w:val="24"/>
        </w:rPr>
        <w:t>monitored by A</w:t>
      </w:r>
      <w:r w:rsidR="003A3DAA" w:rsidRPr="00B8328E">
        <w:rPr>
          <w:rFonts w:ascii="Palatino Linotype" w:hAnsi="Palatino Linotype"/>
          <w:sz w:val="24"/>
        </w:rPr>
        <w:t xml:space="preserve">DT. This alarm is set when the </w:t>
      </w:r>
      <w:r w:rsidR="00A41495">
        <w:rPr>
          <w:rFonts w:ascii="Palatino Linotype" w:hAnsi="Palatino Linotype"/>
          <w:sz w:val="24"/>
        </w:rPr>
        <w:t>Museum</w:t>
      </w:r>
      <w:r w:rsidR="00641D9E" w:rsidRPr="00B8328E">
        <w:rPr>
          <w:rFonts w:ascii="Palatino Linotype" w:hAnsi="Palatino Linotype"/>
          <w:sz w:val="24"/>
        </w:rPr>
        <w:t xml:space="preserve"> is closed but the rest of the building is open. When the whole building is close</w:t>
      </w:r>
      <w:r w:rsidR="003A3DAA" w:rsidRPr="00B8328E">
        <w:rPr>
          <w:rFonts w:ascii="Palatino Linotype" w:hAnsi="Palatino Linotype"/>
          <w:sz w:val="24"/>
        </w:rPr>
        <w:t xml:space="preserve">d, the </w:t>
      </w:r>
      <w:r w:rsidR="00A41495">
        <w:rPr>
          <w:rFonts w:ascii="Palatino Linotype" w:hAnsi="Palatino Linotype"/>
          <w:sz w:val="24"/>
        </w:rPr>
        <w:t>Museum</w:t>
      </w:r>
      <w:r w:rsidR="00641D9E" w:rsidRPr="00B8328E">
        <w:rPr>
          <w:rFonts w:ascii="Palatino Linotype" w:hAnsi="Palatino Linotype"/>
          <w:sz w:val="24"/>
        </w:rPr>
        <w:t xml:space="preserve"> has the benefit of </w:t>
      </w:r>
      <w:r w:rsidR="00CA4AF8" w:rsidRPr="00B8328E">
        <w:rPr>
          <w:rFonts w:ascii="Palatino Linotype" w:hAnsi="Palatino Linotype"/>
          <w:sz w:val="24"/>
        </w:rPr>
        <w:t>being protected by both alarm systems. The security a</w:t>
      </w:r>
      <w:r w:rsidR="00641D9E" w:rsidRPr="00B8328E">
        <w:rPr>
          <w:rFonts w:ascii="Palatino Linotype" w:hAnsi="Palatino Linotype"/>
          <w:sz w:val="24"/>
        </w:rPr>
        <w:t>larm systems are serviced annually.</w:t>
      </w:r>
    </w:p>
    <w:p w:rsidR="00463C5A" w:rsidRPr="00B8328E" w:rsidRDefault="00463C5A" w:rsidP="00463C5A">
      <w:pPr>
        <w:rPr>
          <w:rFonts w:ascii="Palatino Linotype" w:hAnsi="Palatino Linotype" w:cs="Arial"/>
          <w:color w:val="000080"/>
          <w:sz w:val="20"/>
          <w:szCs w:val="20"/>
        </w:rPr>
      </w:pPr>
    </w:p>
    <w:p w:rsidR="00BD05C2" w:rsidRPr="00B8328E" w:rsidRDefault="00BD05C2" w:rsidP="00202684">
      <w:pPr>
        <w:pStyle w:val="Heading1"/>
        <w:numPr>
          <w:ilvl w:val="0"/>
          <w:numId w:val="4"/>
        </w:numPr>
      </w:pPr>
      <w:bookmarkStart w:id="5" w:name="_Toc448220795"/>
      <w:r w:rsidRPr="00B8328E">
        <w:t>Monitoring</w:t>
      </w:r>
      <w:r w:rsidR="00EE47BE" w:rsidRPr="00B8328E">
        <w:t xml:space="preserve"> of the environment</w:t>
      </w:r>
      <w:bookmarkEnd w:id="5"/>
    </w:p>
    <w:p w:rsidR="00463C5A" w:rsidRPr="00B8328E" w:rsidRDefault="00463C5A">
      <w:pPr>
        <w:rPr>
          <w:rFonts w:ascii="Palatino Linotype" w:hAnsi="Palatino Linotype"/>
          <w:b/>
          <w:sz w:val="24"/>
        </w:rPr>
      </w:pPr>
    </w:p>
    <w:p w:rsidR="00BD05C2" w:rsidRPr="00B8328E" w:rsidRDefault="00202684">
      <w:pPr>
        <w:rPr>
          <w:rFonts w:ascii="Palatino Linotype" w:hAnsi="Palatino Linotype"/>
          <w:sz w:val="24"/>
        </w:rPr>
      </w:pPr>
      <w:r w:rsidRPr="00B8328E">
        <w:rPr>
          <w:rFonts w:ascii="Palatino Linotype" w:hAnsi="Palatino Linotype"/>
          <w:sz w:val="24"/>
        </w:rPr>
        <w:t>6.1</w:t>
      </w:r>
      <w:r w:rsidRPr="00B8328E">
        <w:rPr>
          <w:rFonts w:ascii="Palatino Linotype" w:hAnsi="Palatino Linotype"/>
          <w:sz w:val="24"/>
        </w:rPr>
        <w:tab/>
      </w:r>
      <w:r w:rsidR="00BB1A72" w:rsidRPr="00B8328E">
        <w:rPr>
          <w:rFonts w:ascii="Palatino Linotype" w:hAnsi="Palatino Linotype"/>
          <w:sz w:val="24"/>
        </w:rPr>
        <w:t xml:space="preserve">Monitoring of the collection is carried out by the Curator.  Temperature and relative humidity are monitored by </w:t>
      </w:r>
      <w:proofErr w:type="spellStart"/>
      <w:r w:rsidR="00BB1A72" w:rsidRPr="00B8328E">
        <w:rPr>
          <w:rFonts w:ascii="Palatino Linotype" w:hAnsi="Palatino Linotype"/>
          <w:sz w:val="24"/>
        </w:rPr>
        <w:t>dataloggers</w:t>
      </w:r>
      <w:proofErr w:type="spellEnd"/>
      <w:r w:rsidR="00BB1A72" w:rsidRPr="00B8328E">
        <w:rPr>
          <w:rFonts w:ascii="Palatino Linotype" w:hAnsi="Palatino Linotype"/>
          <w:sz w:val="24"/>
        </w:rPr>
        <w:t xml:space="preserve"> in the </w:t>
      </w:r>
      <w:r w:rsidR="00A41495">
        <w:rPr>
          <w:rFonts w:ascii="Palatino Linotype" w:hAnsi="Palatino Linotype"/>
          <w:sz w:val="24"/>
        </w:rPr>
        <w:t>Museum</w:t>
      </w:r>
      <w:r w:rsidR="00BB1A72" w:rsidRPr="00B8328E">
        <w:rPr>
          <w:rFonts w:ascii="Palatino Linotype" w:hAnsi="Palatino Linotype"/>
          <w:sz w:val="24"/>
        </w:rPr>
        <w:t xml:space="preserve"> gallery, </w:t>
      </w:r>
      <w:r w:rsidR="00001472">
        <w:rPr>
          <w:rFonts w:ascii="Palatino Linotype" w:hAnsi="Palatino Linotype"/>
          <w:sz w:val="24"/>
        </w:rPr>
        <w:t xml:space="preserve">the </w:t>
      </w:r>
      <w:r w:rsidR="00BB1A72" w:rsidRPr="00B8328E">
        <w:rPr>
          <w:rFonts w:ascii="Palatino Linotype" w:hAnsi="Palatino Linotype"/>
          <w:sz w:val="24"/>
        </w:rPr>
        <w:t xml:space="preserve">store and in the temporary exhibition case. Data is downloaded every 4 to 6 weeks, printed out and stored on the computer. Print outs are examined and annotated, if necessary. </w:t>
      </w:r>
    </w:p>
    <w:p w:rsidR="00BB1A72" w:rsidRPr="00B8328E" w:rsidRDefault="00BB1A72">
      <w:pPr>
        <w:rPr>
          <w:rFonts w:ascii="Palatino Linotype" w:hAnsi="Palatino Linotype"/>
          <w:sz w:val="24"/>
        </w:rPr>
      </w:pPr>
    </w:p>
    <w:p w:rsidR="00BB1A72" w:rsidRPr="00B8328E" w:rsidRDefault="00202684">
      <w:pPr>
        <w:rPr>
          <w:rFonts w:ascii="Palatino Linotype" w:hAnsi="Palatino Linotype"/>
          <w:sz w:val="24"/>
        </w:rPr>
      </w:pPr>
      <w:r w:rsidRPr="00B8328E">
        <w:rPr>
          <w:rFonts w:ascii="Palatino Linotype" w:hAnsi="Palatino Linotype"/>
          <w:sz w:val="24"/>
        </w:rPr>
        <w:t>6.2</w:t>
      </w:r>
      <w:r w:rsidRPr="00B8328E">
        <w:rPr>
          <w:rFonts w:ascii="Palatino Linotype" w:hAnsi="Palatino Linotype"/>
          <w:sz w:val="24"/>
        </w:rPr>
        <w:tab/>
      </w:r>
      <w:r w:rsidR="00B17939" w:rsidRPr="00B8328E">
        <w:rPr>
          <w:rFonts w:ascii="Palatino Linotype" w:hAnsi="Palatino Linotype"/>
          <w:sz w:val="24"/>
        </w:rPr>
        <w:t>Light levels are measured by a light meter from time to time, usually when displays are changed or new exh</w:t>
      </w:r>
      <w:r w:rsidR="00B679A0" w:rsidRPr="00B8328E">
        <w:rPr>
          <w:rFonts w:ascii="Palatino Linotype" w:hAnsi="Palatino Linotype"/>
          <w:sz w:val="24"/>
        </w:rPr>
        <w:t>ibitions put up. Measures are</w:t>
      </w:r>
      <w:r w:rsidR="00B17939" w:rsidRPr="00B8328E">
        <w:rPr>
          <w:rFonts w:ascii="Palatino Linotype" w:hAnsi="Palatino Linotype"/>
          <w:sz w:val="24"/>
        </w:rPr>
        <w:t xml:space="preserve"> taken to reduce light levels, if necessary.</w:t>
      </w:r>
    </w:p>
    <w:p w:rsidR="00B17939" w:rsidRPr="00B8328E" w:rsidRDefault="00B17939">
      <w:pPr>
        <w:rPr>
          <w:rFonts w:ascii="Palatino Linotype" w:hAnsi="Palatino Linotype"/>
          <w:sz w:val="24"/>
        </w:rPr>
      </w:pPr>
    </w:p>
    <w:p w:rsidR="00B17939" w:rsidRPr="00B8328E" w:rsidRDefault="00202684">
      <w:pPr>
        <w:rPr>
          <w:rFonts w:ascii="Palatino Linotype" w:hAnsi="Palatino Linotype"/>
          <w:sz w:val="24"/>
        </w:rPr>
      </w:pPr>
      <w:r w:rsidRPr="00B8328E">
        <w:rPr>
          <w:rFonts w:ascii="Palatino Linotype" w:hAnsi="Palatino Linotype"/>
          <w:sz w:val="24"/>
        </w:rPr>
        <w:t>6.3</w:t>
      </w:r>
      <w:r w:rsidRPr="00B8328E">
        <w:rPr>
          <w:rFonts w:ascii="Palatino Linotype" w:hAnsi="Palatino Linotype"/>
          <w:sz w:val="24"/>
        </w:rPr>
        <w:tab/>
      </w:r>
      <w:r w:rsidR="00B17939" w:rsidRPr="00B8328E">
        <w:rPr>
          <w:rFonts w:ascii="Palatino Linotype" w:hAnsi="Palatino Linotype"/>
          <w:sz w:val="24"/>
        </w:rPr>
        <w:t xml:space="preserve">Insect traps are placed at various points around the </w:t>
      </w:r>
      <w:r w:rsidR="00A41495">
        <w:rPr>
          <w:rFonts w:ascii="Palatino Linotype" w:hAnsi="Palatino Linotype"/>
          <w:sz w:val="24"/>
        </w:rPr>
        <w:t>Museum</w:t>
      </w:r>
      <w:r w:rsidR="00B17939" w:rsidRPr="00B8328E">
        <w:rPr>
          <w:rFonts w:ascii="Palatino Linotype" w:hAnsi="Palatino Linotype"/>
          <w:sz w:val="24"/>
        </w:rPr>
        <w:t xml:space="preserve"> gallery, the offices and the store. There is also a moth trap in the store. These are examined and findings are recorded at 2 to 3 monthly periods.</w:t>
      </w:r>
      <w:r w:rsidR="00D55C23" w:rsidRPr="00B8328E">
        <w:rPr>
          <w:rFonts w:ascii="Palatino Linotype" w:hAnsi="Palatino Linotype"/>
          <w:sz w:val="24"/>
        </w:rPr>
        <w:t xml:space="preserve"> Infestation has not yet been a problem but professional help would be sought if it occurred.</w:t>
      </w:r>
    </w:p>
    <w:p w:rsidR="00B17939" w:rsidRPr="00B8328E" w:rsidRDefault="00B17939">
      <w:pPr>
        <w:rPr>
          <w:rFonts w:ascii="Palatino Linotype" w:hAnsi="Palatino Linotype"/>
          <w:sz w:val="24"/>
        </w:rPr>
      </w:pPr>
    </w:p>
    <w:p w:rsidR="00B17939" w:rsidRPr="00B8328E" w:rsidRDefault="00202684">
      <w:pPr>
        <w:rPr>
          <w:rFonts w:ascii="Palatino Linotype" w:hAnsi="Palatino Linotype"/>
          <w:sz w:val="24"/>
        </w:rPr>
      </w:pPr>
      <w:r w:rsidRPr="00B8328E">
        <w:rPr>
          <w:rFonts w:ascii="Palatino Linotype" w:hAnsi="Palatino Linotype"/>
          <w:sz w:val="24"/>
        </w:rPr>
        <w:t>6.4</w:t>
      </w:r>
      <w:r w:rsidRPr="00B8328E">
        <w:rPr>
          <w:rFonts w:ascii="Palatino Linotype" w:hAnsi="Palatino Linotype"/>
          <w:sz w:val="24"/>
        </w:rPr>
        <w:tab/>
      </w:r>
      <w:r w:rsidR="004A52E0" w:rsidRPr="00B8328E">
        <w:rPr>
          <w:rFonts w:ascii="Palatino Linotype" w:hAnsi="Palatino Linotype"/>
          <w:sz w:val="24"/>
        </w:rPr>
        <w:t>Equipment is maintained as far as possible according to the manufacturer’s instructions. The datalogge</w:t>
      </w:r>
      <w:r w:rsidR="00EE47BE" w:rsidRPr="00B8328E">
        <w:rPr>
          <w:rFonts w:ascii="Palatino Linotype" w:hAnsi="Palatino Linotype"/>
          <w:sz w:val="24"/>
        </w:rPr>
        <w:t xml:space="preserve">rs, which have been in use since 2005, were </w:t>
      </w:r>
      <w:r w:rsidR="004A52E0" w:rsidRPr="00B8328E">
        <w:rPr>
          <w:rFonts w:ascii="Palatino Linotype" w:hAnsi="Palatino Linotype"/>
          <w:sz w:val="24"/>
        </w:rPr>
        <w:t>recalibrated in 2010 (they r</w:t>
      </w:r>
      <w:r w:rsidR="00EE47BE" w:rsidRPr="00B8328E">
        <w:rPr>
          <w:rFonts w:ascii="Palatino Linotype" w:hAnsi="Palatino Linotype"/>
          <w:sz w:val="24"/>
        </w:rPr>
        <w:t>equired no adjustment).  A</w:t>
      </w:r>
      <w:r w:rsidR="004A52E0" w:rsidRPr="00B8328E">
        <w:rPr>
          <w:rFonts w:ascii="Palatino Linotype" w:hAnsi="Palatino Linotype"/>
          <w:sz w:val="24"/>
        </w:rPr>
        <w:t xml:space="preserve">ll insect traps </w:t>
      </w:r>
      <w:r w:rsidR="0089537F" w:rsidRPr="00B8328E">
        <w:rPr>
          <w:rFonts w:ascii="Palatino Linotype" w:hAnsi="Palatino Linotype"/>
          <w:sz w:val="24"/>
        </w:rPr>
        <w:t xml:space="preserve">are renewed according to the manufacturer’s guidelines. </w:t>
      </w:r>
    </w:p>
    <w:p w:rsidR="00EE47BE" w:rsidRPr="00B8328E" w:rsidRDefault="00EE47BE">
      <w:pPr>
        <w:rPr>
          <w:rFonts w:ascii="Palatino Linotype" w:hAnsi="Palatino Linotype"/>
          <w:sz w:val="24"/>
        </w:rPr>
      </w:pPr>
    </w:p>
    <w:p w:rsidR="00B17939" w:rsidRPr="00B8328E" w:rsidRDefault="004A52E0" w:rsidP="00202684">
      <w:pPr>
        <w:pStyle w:val="Heading1"/>
        <w:numPr>
          <w:ilvl w:val="0"/>
          <w:numId w:val="4"/>
        </w:numPr>
      </w:pPr>
      <w:bookmarkStart w:id="6" w:name="_Toc448220796"/>
      <w:r w:rsidRPr="00B8328E">
        <w:t>Environmental control</w:t>
      </w:r>
      <w:bookmarkEnd w:id="6"/>
    </w:p>
    <w:p w:rsidR="00463C5A" w:rsidRPr="00B8328E" w:rsidRDefault="00463C5A" w:rsidP="00463C5A">
      <w:pPr>
        <w:rPr>
          <w:rFonts w:ascii="Palatino Linotype" w:hAnsi="Palatino Linotype"/>
        </w:rPr>
      </w:pPr>
    </w:p>
    <w:p w:rsidR="00BD05C2" w:rsidRPr="00B8328E" w:rsidRDefault="00202684">
      <w:pPr>
        <w:rPr>
          <w:rFonts w:ascii="Palatino Linotype" w:hAnsi="Palatino Linotype"/>
          <w:sz w:val="24"/>
        </w:rPr>
      </w:pPr>
      <w:r w:rsidRPr="00B8328E">
        <w:rPr>
          <w:rFonts w:ascii="Palatino Linotype" w:hAnsi="Palatino Linotype"/>
          <w:sz w:val="24"/>
        </w:rPr>
        <w:t>7.1</w:t>
      </w:r>
      <w:r w:rsidRPr="00B8328E">
        <w:rPr>
          <w:rFonts w:ascii="Palatino Linotype" w:hAnsi="Palatino Linotype"/>
          <w:sz w:val="24"/>
        </w:rPr>
        <w:tab/>
      </w:r>
      <w:r w:rsidR="009C4FB6" w:rsidRPr="00B8328E">
        <w:rPr>
          <w:rFonts w:ascii="Palatino Linotype" w:hAnsi="Palatino Linotype"/>
          <w:sz w:val="24"/>
        </w:rPr>
        <w:t>Visible light: the gallery is almost entirely lit by artificial light as all except one of the windows are blocked. The remaining window has a blind which is kept down</w:t>
      </w:r>
      <w:r w:rsidR="00313C3F" w:rsidRPr="00B8328E">
        <w:rPr>
          <w:rFonts w:ascii="Palatino Linotype" w:hAnsi="Palatino Linotype"/>
          <w:sz w:val="24"/>
        </w:rPr>
        <w:t xml:space="preserve"> at all times</w:t>
      </w:r>
      <w:r w:rsidR="009C4FB6" w:rsidRPr="00B8328E">
        <w:rPr>
          <w:rFonts w:ascii="Palatino Linotype" w:hAnsi="Palatino Linotype"/>
          <w:sz w:val="24"/>
        </w:rPr>
        <w:t xml:space="preserve">. </w:t>
      </w:r>
      <w:r w:rsidR="00812392" w:rsidRPr="00B8328E">
        <w:rPr>
          <w:rFonts w:ascii="Palatino Linotype" w:hAnsi="Palatino Linotype"/>
          <w:sz w:val="24"/>
        </w:rPr>
        <w:t>Halogen spotlights on a lighting track are used in the gallery. Lower wattage bulbs are used to illuminate light sensitive items. Cases are lit from above with fluorescent tubes, which are separated from the case by a light diffusing panel. Baffles can be placed between the tubes and the panel to reduce light levels as required.</w:t>
      </w:r>
    </w:p>
    <w:p w:rsidR="009C4FB6" w:rsidRPr="00B8328E" w:rsidRDefault="009C4FB6" w:rsidP="009C4FB6">
      <w:pPr>
        <w:rPr>
          <w:rFonts w:ascii="Palatino Linotype" w:hAnsi="Palatino Linotype"/>
          <w:sz w:val="24"/>
        </w:rPr>
      </w:pPr>
    </w:p>
    <w:p w:rsidR="009C4FB6" w:rsidRPr="00B8328E" w:rsidRDefault="00202684" w:rsidP="009C4FB6">
      <w:pPr>
        <w:rPr>
          <w:rFonts w:ascii="Palatino Linotype" w:hAnsi="Palatino Linotype"/>
          <w:sz w:val="24"/>
        </w:rPr>
      </w:pPr>
      <w:r w:rsidRPr="00B8328E">
        <w:rPr>
          <w:rFonts w:ascii="Palatino Linotype" w:hAnsi="Palatino Linotype"/>
          <w:sz w:val="24"/>
        </w:rPr>
        <w:t>7.2</w:t>
      </w:r>
      <w:r w:rsidRPr="00B8328E">
        <w:rPr>
          <w:rFonts w:ascii="Palatino Linotype" w:hAnsi="Palatino Linotype"/>
          <w:sz w:val="24"/>
        </w:rPr>
        <w:tab/>
      </w:r>
      <w:r w:rsidR="009C4FB6" w:rsidRPr="00B8328E">
        <w:rPr>
          <w:rFonts w:ascii="Palatino Linotype" w:hAnsi="Palatino Linotype"/>
          <w:sz w:val="24"/>
        </w:rPr>
        <w:t>Re</w:t>
      </w:r>
      <w:r w:rsidR="005815B5" w:rsidRPr="00B8328E">
        <w:rPr>
          <w:rFonts w:ascii="Palatino Linotype" w:hAnsi="Palatino Linotype"/>
          <w:sz w:val="24"/>
        </w:rPr>
        <w:t>lative Humidity and temperature: c</w:t>
      </w:r>
      <w:r w:rsidR="00FE63DB" w:rsidRPr="00B8328E">
        <w:rPr>
          <w:rFonts w:ascii="Palatino Linotype" w:hAnsi="Palatino Linotype"/>
          <w:sz w:val="24"/>
        </w:rPr>
        <w:t>urrently, there are no extra measures that can be taken to control RH. Temperature can only be controlled by the opening office windows and introducing fans into the gallery when</w:t>
      </w:r>
      <w:r w:rsidR="00081C99">
        <w:rPr>
          <w:rFonts w:ascii="Palatino Linotype" w:hAnsi="Palatino Linotype"/>
          <w:sz w:val="24"/>
        </w:rPr>
        <w:t xml:space="preserve"> it is</w:t>
      </w:r>
      <w:r w:rsidR="00FE63DB" w:rsidRPr="00B8328E">
        <w:rPr>
          <w:rFonts w:ascii="Palatino Linotype" w:hAnsi="Palatino Linotype"/>
          <w:sz w:val="24"/>
        </w:rPr>
        <w:t xml:space="preserve"> hot. These measures are necessary for </w:t>
      </w:r>
      <w:r w:rsidR="00182C0F" w:rsidRPr="00B8328E">
        <w:rPr>
          <w:rFonts w:ascii="Palatino Linotype" w:hAnsi="Palatino Linotype"/>
          <w:sz w:val="24"/>
        </w:rPr>
        <w:t xml:space="preserve">the comfort of </w:t>
      </w:r>
      <w:r w:rsidR="00FE63DB" w:rsidRPr="00B8328E">
        <w:rPr>
          <w:rFonts w:ascii="Palatino Linotype" w:hAnsi="Palatino Linotype"/>
          <w:sz w:val="24"/>
        </w:rPr>
        <w:t xml:space="preserve">volunteers, staff and visitors. A fan heater is used by the entrance desk, for the benefit of desk volunteers, when </w:t>
      </w:r>
      <w:r w:rsidR="00081C99">
        <w:rPr>
          <w:rFonts w:ascii="Palatino Linotype" w:hAnsi="Palatino Linotype"/>
          <w:sz w:val="24"/>
        </w:rPr>
        <w:t xml:space="preserve">it is </w:t>
      </w:r>
      <w:r w:rsidR="00FE63DB" w:rsidRPr="00B8328E">
        <w:rPr>
          <w:rFonts w:ascii="Palatino Linotype" w:hAnsi="Palatino Linotype"/>
          <w:sz w:val="24"/>
        </w:rPr>
        <w:t xml:space="preserve">cold.  </w:t>
      </w:r>
    </w:p>
    <w:p w:rsidR="00FE63DB" w:rsidRPr="00B8328E" w:rsidRDefault="00FE63DB" w:rsidP="009C4FB6">
      <w:pPr>
        <w:rPr>
          <w:rFonts w:ascii="Palatino Linotype" w:hAnsi="Palatino Linotype"/>
          <w:sz w:val="24"/>
        </w:rPr>
      </w:pPr>
    </w:p>
    <w:p w:rsidR="00182C0F" w:rsidRPr="00B8328E" w:rsidRDefault="001330F2" w:rsidP="009C4FB6">
      <w:pPr>
        <w:rPr>
          <w:rFonts w:ascii="Palatino Linotype" w:hAnsi="Palatino Linotype"/>
          <w:sz w:val="24"/>
        </w:rPr>
      </w:pPr>
      <w:r w:rsidRPr="00B8328E">
        <w:rPr>
          <w:rFonts w:ascii="Palatino Linotype" w:hAnsi="Palatino Linotype"/>
          <w:sz w:val="24"/>
        </w:rPr>
        <w:t>7.3</w:t>
      </w:r>
      <w:r w:rsidRPr="00B8328E">
        <w:rPr>
          <w:rFonts w:ascii="Palatino Linotype" w:hAnsi="Palatino Linotype"/>
          <w:sz w:val="24"/>
        </w:rPr>
        <w:tab/>
      </w:r>
      <w:r w:rsidR="005815B5" w:rsidRPr="00B8328E">
        <w:rPr>
          <w:rFonts w:ascii="Palatino Linotype" w:hAnsi="Palatino Linotype"/>
          <w:sz w:val="24"/>
        </w:rPr>
        <w:t xml:space="preserve">Items </w:t>
      </w:r>
      <w:r w:rsidR="00081C99">
        <w:rPr>
          <w:rFonts w:ascii="Palatino Linotype" w:hAnsi="Palatino Linotype"/>
          <w:sz w:val="24"/>
        </w:rPr>
        <w:t>in the store:</w:t>
      </w:r>
      <w:r w:rsidR="005815B5" w:rsidRPr="00B8328E">
        <w:rPr>
          <w:rFonts w:ascii="Palatino Linotype" w:hAnsi="Palatino Linotype"/>
          <w:sz w:val="24"/>
        </w:rPr>
        <w:t xml:space="preserve"> m</w:t>
      </w:r>
      <w:r w:rsidR="00081C99">
        <w:rPr>
          <w:rFonts w:ascii="Palatino Linotype" w:hAnsi="Palatino Linotype"/>
          <w:sz w:val="24"/>
        </w:rPr>
        <w:t>ost of the items</w:t>
      </w:r>
      <w:r w:rsidR="00182C0F" w:rsidRPr="00B8328E">
        <w:rPr>
          <w:rFonts w:ascii="Palatino Linotype" w:hAnsi="Palatino Linotype"/>
          <w:sz w:val="24"/>
        </w:rPr>
        <w:t xml:space="preserve"> are boxed or kept in costume bags. Some are on open shelves. There are no windows or sources of heat in the store</w:t>
      </w:r>
      <w:r w:rsidR="005815B5" w:rsidRPr="00B8328E">
        <w:rPr>
          <w:rFonts w:ascii="Palatino Linotype" w:hAnsi="Palatino Linotype"/>
          <w:sz w:val="24"/>
        </w:rPr>
        <w:t>. Lights are only switched on when access is required to the store and the door is kept shut</w:t>
      </w:r>
      <w:r w:rsidR="00182C0F" w:rsidRPr="00B8328E">
        <w:rPr>
          <w:rFonts w:ascii="Palatino Linotype" w:hAnsi="Palatino Linotype"/>
          <w:sz w:val="24"/>
        </w:rPr>
        <w:t xml:space="preserve">. </w:t>
      </w:r>
    </w:p>
    <w:p w:rsidR="00182C0F" w:rsidRPr="00B8328E" w:rsidRDefault="00182C0F" w:rsidP="009C4FB6">
      <w:pPr>
        <w:rPr>
          <w:rFonts w:ascii="Palatino Linotype" w:hAnsi="Palatino Linotype"/>
          <w:sz w:val="24"/>
        </w:rPr>
      </w:pPr>
    </w:p>
    <w:p w:rsidR="0026570E" w:rsidRPr="00B8328E" w:rsidRDefault="001330F2" w:rsidP="009C4FB6">
      <w:pPr>
        <w:rPr>
          <w:rFonts w:ascii="Palatino Linotype" w:hAnsi="Palatino Linotype"/>
          <w:sz w:val="24"/>
        </w:rPr>
      </w:pPr>
      <w:r w:rsidRPr="00B8328E">
        <w:rPr>
          <w:rFonts w:ascii="Palatino Linotype" w:hAnsi="Palatino Linotype"/>
          <w:sz w:val="24"/>
        </w:rPr>
        <w:t>7.4</w:t>
      </w:r>
      <w:r w:rsidRPr="00B8328E">
        <w:rPr>
          <w:rFonts w:ascii="Palatino Linotype" w:hAnsi="Palatino Linotype"/>
          <w:sz w:val="24"/>
        </w:rPr>
        <w:tab/>
      </w:r>
      <w:r w:rsidR="005815B5" w:rsidRPr="00B8328E">
        <w:rPr>
          <w:rFonts w:ascii="Palatino Linotype" w:hAnsi="Palatino Linotype"/>
          <w:sz w:val="24"/>
        </w:rPr>
        <w:t>Items on display: The vast majority of items on display are in display cases, though some are on open display. Most of the display cases were</w:t>
      </w:r>
      <w:r w:rsidR="000774D6" w:rsidRPr="00B8328E">
        <w:rPr>
          <w:rFonts w:ascii="Palatino Linotype" w:hAnsi="Palatino Linotype"/>
          <w:sz w:val="24"/>
        </w:rPr>
        <w:t xml:space="preserve"> purpose built</w:t>
      </w:r>
      <w:r w:rsidR="003A3DAA" w:rsidRPr="00B8328E">
        <w:rPr>
          <w:rFonts w:ascii="Palatino Linotype" w:hAnsi="Palatino Linotype"/>
          <w:sz w:val="24"/>
        </w:rPr>
        <w:t xml:space="preserve"> when the </w:t>
      </w:r>
      <w:r w:rsidR="00A41495">
        <w:rPr>
          <w:rFonts w:ascii="Palatino Linotype" w:hAnsi="Palatino Linotype"/>
          <w:sz w:val="24"/>
        </w:rPr>
        <w:t>Museum</w:t>
      </w:r>
      <w:r w:rsidR="005815B5" w:rsidRPr="00B8328E">
        <w:rPr>
          <w:rFonts w:ascii="Palatino Linotype" w:hAnsi="Palatino Linotype"/>
          <w:sz w:val="24"/>
        </w:rPr>
        <w:t xml:space="preserve"> opened in 1988, and have </w:t>
      </w:r>
      <w:r w:rsidR="000774D6" w:rsidRPr="00B8328E">
        <w:rPr>
          <w:rFonts w:ascii="Palatino Linotype" w:hAnsi="Palatino Linotype"/>
          <w:sz w:val="24"/>
        </w:rPr>
        <w:t xml:space="preserve">wooden carcasses and glass doors. When the gallery was refurbished in 2011, the display cases were repainted and relined with conservation standard materials and seals were installed on the doors to make them airtight. </w:t>
      </w:r>
      <w:r w:rsidR="00081C99">
        <w:rPr>
          <w:rFonts w:ascii="Palatino Linotype" w:hAnsi="Palatino Linotype"/>
          <w:sz w:val="24"/>
        </w:rPr>
        <w:t xml:space="preserve">A future priority is likely to be the installation of an alternative lighting system to the </w:t>
      </w:r>
      <w:r w:rsidR="00A41495">
        <w:rPr>
          <w:rFonts w:ascii="Palatino Linotype" w:hAnsi="Palatino Linotype"/>
          <w:sz w:val="24"/>
        </w:rPr>
        <w:t>Museum</w:t>
      </w:r>
      <w:r w:rsidR="00081C99">
        <w:rPr>
          <w:rFonts w:ascii="Palatino Linotype" w:hAnsi="Palatino Linotype"/>
          <w:sz w:val="24"/>
        </w:rPr>
        <w:t xml:space="preserve">’s current halogen lighting. </w:t>
      </w:r>
    </w:p>
    <w:p w:rsidR="00E91C64" w:rsidRPr="00B8328E" w:rsidRDefault="00E91C64" w:rsidP="00B8328E">
      <w:pPr>
        <w:pStyle w:val="Heading1"/>
        <w:numPr>
          <w:ilvl w:val="0"/>
          <w:numId w:val="4"/>
        </w:numPr>
      </w:pPr>
      <w:bookmarkStart w:id="7" w:name="_Toc448220797"/>
      <w:r w:rsidRPr="00B8328E">
        <w:t>Housekeeping</w:t>
      </w:r>
      <w:bookmarkEnd w:id="7"/>
    </w:p>
    <w:p w:rsidR="00463C5A" w:rsidRPr="00B8328E" w:rsidRDefault="00463C5A" w:rsidP="00E91C64">
      <w:pPr>
        <w:rPr>
          <w:rFonts w:ascii="Palatino Linotype" w:hAnsi="Palatino Linotype"/>
          <w:sz w:val="24"/>
        </w:rPr>
      </w:pPr>
    </w:p>
    <w:p w:rsidR="00E91C64" w:rsidRPr="00B8328E" w:rsidRDefault="001330F2" w:rsidP="00E91C64">
      <w:pPr>
        <w:rPr>
          <w:rFonts w:ascii="Palatino Linotype" w:hAnsi="Palatino Linotype"/>
          <w:sz w:val="24"/>
        </w:rPr>
      </w:pPr>
      <w:r w:rsidRPr="00B8328E">
        <w:rPr>
          <w:rFonts w:ascii="Palatino Linotype" w:hAnsi="Palatino Linotype"/>
          <w:sz w:val="24"/>
        </w:rPr>
        <w:t>8.1</w:t>
      </w:r>
      <w:r w:rsidRPr="00B8328E">
        <w:rPr>
          <w:rFonts w:ascii="Palatino Linotype" w:hAnsi="Palatino Linotype"/>
          <w:sz w:val="24"/>
        </w:rPr>
        <w:tab/>
      </w:r>
      <w:r w:rsidR="003A3DAA" w:rsidRPr="00B8328E">
        <w:rPr>
          <w:rFonts w:ascii="Palatino Linotype" w:hAnsi="Palatino Linotype"/>
          <w:sz w:val="24"/>
        </w:rPr>
        <w:t xml:space="preserve">The </w:t>
      </w:r>
      <w:r w:rsidR="00A41495">
        <w:rPr>
          <w:rFonts w:ascii="Palatino Linotype" w:hAnsi="Palatino Linotype"/>
          <w:sz w:val="24"/>
        </w:rPr>
        <w:t>Museum</w:t>
      </w:r>
      <w:r w:rsidR="00E91C64" w:rsidRPr="00B8328E">
        <w:rPr>
          <w:rFonts w:ascii="Palatino Linotype" w:hAnsi="Palatino Linotype"/>
          <w:sz w:val="24"/>
        </w:rPr>
        <w:t xml:space="preserve"> gallery is cleaned on a weekly basis by a professional cleaner, who vacuums the gallery carpet and cleans the glass on display cabinets. No chemical-based cleaners are used in the gallery. The cleaner does not touch any exhibits.  Exhibits on open display are dusted or brushed, as appropriate, by the Curator as required. </w:t>
      </w:r>
    </w:p>
    <w:p w:rsidR="00E91C64" w:rsidRPr="00B8328E" w:rsidRDefault="00E91C64" w:rsidP="00E91C64">
      <w:pPr>
        <w:rPr>
          <w:rFonts w:ascii="Palatino Linotype" w:hAnsi="Palatino Linotype"/>
          <w:sz w:val="24"/>
        </w:rPr>
      </w:pPr>
    </w:p>
    <w:p w:rsidR="00E91C64" w:rsidRPr="00B8328E" w:rsidRDefault="001330F2" w:rsidP="00E91C64">
      <w:pPr>
        <w:rPr>
          <w:rFonts w:ascii="Palatino Linotype" w:hAnsi="Palatino Linotype"/>
          <w:sz w:val="24"/>
        </w:rPr>
      </w:pPr>
      <w:r w:rsidRPr="00B8328E">
        <w:rPr>
          <w:rFonts w:ascii="Palatino Linotype" w:hAnsi="Palatino Linotype"/>
          <w:sz w:val="24"/>
        </w:rPr>
        <w:t>8.2</w:t>
      </w:r>
      <w:r w:rsidRPr="00B8328E">
        <w:rPr>
          <w:rFonts w:ascii="Palatino Linotype" w:hAnsi="Palatino Linotype"/>
          <w:sz w:val="24"/>
        </w:rPr>
        <w:tab/>
      </w:r>
      <w:r w:rsidR="00E91C64" w:rsidRPr="00B8328E">
        <w:rPr>
          <w:rFonts w:ascii="Palatino Linotype" w:hAnsi="Palatino Linotype"/>
          <w:sz w:val="24"/>
        </w:rPr>
        <w:t xml:space="preserve">The store is monitored at least </w:t>
      </w:r>
      <w:r w:rsidR="00081C99">
        <w:rPr>
          <w:rFonts w:ascii="Palatino Linotype" w:hAnsi="Palatino Linotype"/>
          <w:sz w:val="24"/>
        </w:rPr>
        <w:t>once a week</w:t>
      </w:r>
      <w:r w:rsidR="00E91C64" w:rsidRPr="00B8328E">
        <w:rPr>
          <w:rFonts w:ascii="Palatino Linotype" w:hAnsi="Palatino Linotype"/>
          <w:sz w:val="24"/>
        </w:rPr>
        <w:t>.  Most items are in boxes or in costume bags. Brushing or vacuuming of the floor takes place on an occasional basis, as required.</w:t>
      </w:r>
    </w:p>
    <w:p w:rsidR="00E91C64" w:rsidRPr="00B8328E" w:rsidRDefault="00E91C64" w:rsidP="00E91C64">
      <w:pPr>
        <w:rPr>
          <w:rFonts w:ascii="Palatino Linotype" w:hAnsi="Palatino Linotype"/>
          <w:sz w:val="24"/>
        </w:rPr>
      </w:pPr>
    </w:p>
    <w:p w:rsidR="00E91C64" w:rsidRPr="00B8328E" w:rsidRDefault="001330F2" w:rsidP="00E91C64">
      <w:pPr>
        <w:rPr>
          <w:rFonts w:ascii="Palatino Linotype" w:hAnsi="Palatino Linotype"/>
          <w:sz w:val="24"/>
        </w:rPr>
      </w:pPr>
      <w:r w:rsidRPr="00B8328E">
        <w:rPr>
          <w:rFonts w:ascii="Palatino Linotype" w:hAnsi="Palatino Linotype"/>
          <w:sz w:val="24"/>
        </w:rPr>
        <w:t>8.3</w:t>
      </w:r>
      <w:r w:rsidRPr="00B8328E">
        <w:rPr>
          <w:rFonts w:ascii="Palatino Linotype" w:hAnsi="Palatino Linotype"/>
          <w:sz w:val="24"/>
        </w:rPr>
        <w:tab/>
      </w:r>
      <w:r w:rsidR="00E91C64" w:rsidRPr="00B8328E">
        <w:rPr>
          <w:rFonts w:ascii="Palatino Linotype" w:hAnsi="Palatino Linotype"/>
          <w:sz w:val="24"/>
        </w:rPr>
        <w:t>New donations are examined for insect infestation or other problems and</w:t>
      </w:r>
      <w:r w:rsidR="00F04B55" w:rsidRPr="00B8328E">
        <w:rPr>
          <w:rFonts w:ascii="Palatino Linotype" w:hAnsi="Palatino Linotype"/>
          <w:sz w:val="24"/>
        </w:rPr>
        <w:t xml:space="preserve"> only introduced into the store</w:t>
      </w:r>
      <w:r w:rsidR="00E91C64" w:rsidRPr="00B8328E">
        <w:rPr>
          <w:rFonts w:ascii="Palatino Linotype" w:hAnsi="Palatino Linotype"/>
          <w:sz w:val="24"/>
        </w:rPr>
        <w:t xml:space="preserve"> or displays if clear.</w:t>
      </w:r>
    </w:p>
    <w:p w:rsidR="00740337" w:rsidRPr="00B8328E" w:rsidRDefault="00740337" w:rsidP="00E91C64">
      <w:pPr>
        <w:rPr>
          <w:rFonts w:ascii="Palatino Linotype" w:hAnsi="Palatino Linotype"/>
          <w:sz w:val="24"/>
        </w:rPr>
      </w:pPr>
    </w:p>
    <w:p w:rsidR="00740337" w:rsidRPr="00B8328E" w:rsidRDefault="001330F2" w:rsidP="00E91C64">
      <w:pPr>
        <w:rPr>
          <w:rFonts w:ascii="Palatino Linotype" w:hAnsi="Palatino Linotype"/>
          <w:sz w:val="24"/>
        </w:rPr>
      </w:pPr>
      <w:r w:rsidRPr="00B8328E">
        <w:rPr>
          <w:rFonts w:ascii="Palatino Linotype" w:hAnsi="Palatino Linotype"/>
          <w:sz w:val="24"/>
        </w:rPr>
        <w:t>8.4</w:t>
      </w:r>
      <w:r w:rsidRPr="00B8328E">
        <w:rPr>
          <w:rFonts w:ascii="Palatino Linotype" w:hAnsi="Palatino Linotype"/>
          <w:sz w:val="24"/>
        </w:rPr>
        <w:tab/>
      </w:r>
      <w:r w:rsidR="00740337" w:rsidRPr="00B8328E">
        <w:rPr>
          <w:rFonts w:ascii="Palatino Linotype" w:hAnsi="Palatino Linotype"/>
          <w:sz w:val="24"/>
        </w:rPr>
        <w:t xml:space="preserve">Pest traps are positioned in the </w:t>
      </w:r>
      <w:r w:rsidR="00A41495">
        <w:rPr>
          <w:rFonts w:ascii="Palatino Linotype" w:hAnsi="Palatino Linotype"/>
          <w:sz w:val="24"/>
        </w:rPr>
        <w:t>Museum’s</w:t>
      </w:r>
      <w:r w:rsidR="00740337" w:rsidRPr="00B8328E">
        <w:rPr>
          <w:rFonts w:ascii="Palatino Linotype" w:hAnsi="Palatino Linotype"/>
          <w:sz w:val="24"/>
        </w:rPr>
        <w:t xml:space="preserve"> store and gallery and are monitored on a monthly basis. </w:t>
      </w:r>
    </w:p>
    <w:p w:rsidR="00B8328E" w:rsidRPr="00B8328E" w:rsidRDefault="00B8328E" w:rsidP="009C4FB6">
      <w:pPr>
        <w:rPr>
          <w:rFonts w:ascii="Palatino Linotype" w:hAnsi="Palatino Linotype"/>
          <w:sz w:val="24"/>
        </w:rPr>
      </w:pPr>
    </w:p>
    <w:p w:rsidR="004713A6" w:rsidRPr="00B8328E" w:rsidRDefault="004713A6" w:rsidP="009C4FB6">
      <w:pPr>
        <w:rPr>
          <w:rFonts w:ascii="Palatino Linotype" w:hAnsi="Palatino Linotype"/>
          <w:sz w:val="24"/>
        </w:rPr>
      </w:pPr>
    </w:p>
    <w:p w:rsidR="004713A6" w:rsidRPr="00B8328E" w:rsidRDefault="004713A6" w:rsidP="00B8328E">
      <w:pPr>
        <w:pStyle w:val="Heading1"/>
        <w:numPr>
          <w:ilvl w:val="0"/>
          <w:numId w:val="4"/>
        </w:numPr>
      </w:pPr>
      <w:bookmarkStart w:id="8" w:name="_Toc448220798"/>
      <w:r w:rsidRPr="00B8328E">
        <w:t>Future action and priorities</w:t>
      </w:r>
      <w:bookmarkEnd w:id="8"/>
    </w:p>
    <w:p w:rsidR="004713A6" w:rsidRPr="00B8328E" w:rsidRDefault="004713A6" w:rsidP="009C4FB6">
      <w:pPr>
        <w:rPr>
          <w:rFonts w:ascii="Palatino Linotype" w:hAnsi="Palatino Linotype"/>
          <w:sz w:val="24"/>
        </w:rPr>
      </w:pPr>
    </w:p>
    <w:tbl>
      <w:tblPr>
        <w:tblStyle w:val="TableGrid"/>
        <w:tblW w:w="9678" w:type="dxa"/>
        <w:tblLook w:val="04A0"/>
      </w:tblPr>
      <w:tblGrid>
        <w:gridCol w:w="2637"/>
        <w:gridCol w:w="3815"/>
        <w:gridCol w:w="3226"/>
      </w:tblGrid>
      <w:tr w:rsidR="00C47DA9" w:rsidRPr="00B8328E" w:rsidTr="0089537F">
        <w:trPr>
          <w:trHeight w:val="360"/>
        </w:trPr>
        <w:tc>
          <w:tcPr>
            <w:tcW w:w="2637" w:type="dxa"/>
            <w:shd w:val="clear" w:color="auto" w:fill="D9D9D9" w:themeFill="background1" w:themeFillShade="D9"/>
          </w:tcPr>
          <w:p w:rsidR="00C47DA9" w:rsidRPr="00B8328E" w:rsidRDefault="000C1D32" w:rsidP="009C4FB6">
            <w:pPr>
              <w:rPr>
                <w:rFonts w:ascii="Palatino Linotype" w:hAnsi="Palatino Linotype"/>
                <w:b/>
                <w:sz w:val="24"/>
              </w:rPr>
            </w:pPr>
            <w:r w:rsidRPr="00B8328E">
              <w:rPr>
                <w:rFonts w:ascii="Palatino Linotype" w:hAnsi="Palatino Linotype"/>
                <w:b/>
                <w:sz w:val="24"/>
              </w:rPr>
              <w:t>Issue</w:t>
            </w:r>
          </w:p>
        </w:tc>
        <w:tc>
          <w:tcPr>
            <w:tcW w:w="3815" w:type="dxa"/>
            <w:shd w:val="clear" w:color="auto" w:fill="D9D9D9" w:themeFill="background1" w:themeFillShade="D9"/>
          </w:tcPr>
          <w:p w:rsidR="00C47DA9" w:rsidRPr="00B8328E" w:rsidRDefault="000C1D32" w:rsidP="009C4FB6">
            <w:pPr>
              <w:rPr>
                <w:rFonts w:ascii="Palatino Linotype" w:hAnsi="Palatino Linotype"/>
                <w:b/>
                <w:sz w:val="24"/>
              </w:rPr>
            </w:pPr>
            <w:r w:rsidRPr="00B8328E">
              <w:rPr>
                <w:rFonts w:ascii="Palatino Linotype" w:hAnsi="Palatino Linotype"/>
                <w:b/>
                <w:sz w:val="24"/>
              </w:rPr>
              <w:t>Action</w:t>
            </w:r>
          </w:p>
        </w:tc>
        <w:tc>
          <w:tcPr>
            <w:tcW w:w="3226" w:type="dxa"/>
            <w:shd w:val="clear" w:color="auto" w:fill="D9D9D9" w:themeFill="background1" w:themeFillShade="D9"/>
          </w:tcPr>
          <w:p w:rsidR="00C47DA9" w:rsidRPr="00B8328E" w:rsidRDefault="00A340F7" w:rsidP="009C4FB6">
            <w:pPr>
              <w:rPr>
                <w:rFonts w:ascii="Palatino Linotype" w:hAnsi="Palatino Linotype"/>
                <w:b/>
                <w:sz w:val="24"/>
              </w:rPr>
            </w:pPr>
            <w:r w:rsidRPr="00B8328E">
              <w:rPr>
                <w:rFonts w:ascii="Palatino Linotype" w:hAnsi="Palatino Linotype"/>
                <w:b/>
                <w:sz w:val="24"/>
              </w:rPr>
              <w:t>Date</w:t>
            </w:r>
          </w:p>
        </w:tc>
      </w:tr>
      <w:tr w:rsidR="00DB5DCB" w:rsidRPr="00B8328E" w:rsidTr="0089537F">
        <w:trPr>
          <w:trHeight w:val="2919"/>
        </w:trPr>
        <w:tc>
          <w:tcPr>
            <w:tcW w:w="2637" w:type="dxa"/>
          </w:tcPr>
          <w:p w:rsidR="00DB5DCB" w:rsidRPr="00B8328E" w:rsidRDefault="00DB5DCB" w:rsidP="00DB5DCB">
            <w:pPr>
              <w:rPr>
                <w:rFonts w:ascii="Palatino Linotype" w:hAnsi="Palatino Linotype"/>
                <w:sz w:val="24"/>
              </w:rPr>
            </w:pPr>
            <w:r w:rsidRPr="00B8328E">
              <w:rPr>
                <w:rFonts w:ascii="Palatino Linotype" w:hAnsi="Palatino Linotype"/>
                <w:sz w:val="24"/>
              </w:rPr>
              <w:t>Guttering Issue</w:t>
            </w:r>
          </w:p>
        </w:tc>
        <w:tc>
          <w:tcPr>
            <w:tcW w:w="3815" w:type="dxa"/>
          </w:tcPr>
          <w:p w:rsidR="00DB5DCB" w:rsidRPr="00B8328E" w:rsidRDefault="00DB5DCB" w:rsidP="00081C99">
            <w:pPr>
              <w:rPr>
                <w:rFonts w:ascii="Palatino Linotype" w:hAnsi="Palatino Linotype"/>
                <w:sz w:val="24"/>
              </w:rPr>
            </w:pPr>
            <w:r w:rsidRPr="00B8328E">
              <w:rPr>
                <w:rFonts w:ascii="Palatino Linotype" w:hAnsi="Palatino Linotype"/>
                <w:sz w:val="24"/>
              </w:rPr>
              <w:t xml:space="preserve">There had been a leak in the </w:t>
            </w:r>
            <w:r w:rsidR="00A41495">
              <w:rPr>
                <w:rFonts w:ascii="Palatino Linotype" w:hAnsi="Palatino Linotype"/>
                <w:sz w:val="24"/>
              </w:rPr>
              <w:t>Museum</w:t>
            </w:r>
            <w:r w:rsidRPr="00B8328E">
              <w:rPr>
                <w:rFonts w:ascii="Palatino Linotype" w:hAnsi="Palatino Linotype"/>
                <w:sz w:val="24"/>
              </w:rPr>
              <w:t xml:space="preserve"> store due to an external guttering issue. The external issue is now resolved but some damage need to be repaired in the store. Curator will liaise with </w:t>
            </w:r>
            <w:r w:rsidR="00081C99">
              <w:rPr>
                <w:rFonts w:ascii="Palatino Linotype" w:hAnsi="Palatino Linotype"/>
                <w:sz w:val="24"/>
              </w:rPr>
              <w:t>LBRUT</w:t>
            </w:r>
            <w:r w:rsidRPr="00B8328E">
              <w:rPr>
                <w:rFonts w:ascii="Palatino Linotype" w:hAnsi="Palatino Linotype"/>
                <w:sz w:val="24"/>
              </w:rPr>
              <w:t xml:space="preserve"> about this. </w:t>
            </w:r>
          </w:p>
        </w:tc>
        <w:tc>
          <w:tcPr>
            <w:tcW w:w="3226" w:type="dxa"/>
          </w:tcPr>
          <w:p w:rsidR="00DB5DCB" w:rsidRPr="00B8328E" w:rsidRDefault="00DB5DCB" w:rsidP="00DB5DCB">
            <w:pPr>
              <w:rPr>
                <w:rFonts w:ascii="Palatino Linotype" w:hAnsi="Palatino Linotype"/>
                <w:sz w:val="24"/>
              </w:rPr>
            </w:pPr>
            <w:r w:rsidRPr="00B8328E">
              <w:rPr>
                <w:rFonts w:ascii="Palatino Linotype" w:hAnsi="Palatino Linotype"/>
                <w:sz w:val="24"/>
              </w:rPr>
              <w:t>By August 2016</w:t>
            </w:r>
          </w:p>
        </w:tc>
      </w:tr>
      <w:tr w:rsidR="00C47DA9" w:rsidRPr="00B8328E" w:rsidTr="0089537F">
        <w:trPr>
          <w:trHeight w:val="1839"/>
        </w:trPr>
        <w:tc>
          <w:tcPr>
            <w:tcW w:w="2637" w:type="dxa"/>
          </w:tcPr>
          <w:p w:rsidR="00C47DA9" w:rsidRPr="00B8328E" w:rsidRDefault="00C47DA9" w:rsidP="009C4FB6">
            <w:pPr>
              <w:rPr>
                <w:rFonts w:ascii="Palatino Linotype" w:hAnsi="Palatino Linotype"/>
                <w:sz w:val="24"/>
              </w:rPr>
            </w:pPr>
          </w:p>
          <w:p w:rsidR="00A340F7" w:rsidRPr="00B8328E" w:rsidRDefault="005C2EE9" w:rsidP="009C4FB6">
            <w:pPr>
              <w:rPr>
                <w:rFonts w:ascii="Palatino Linotype" w:hAnsi="Palatino Linotype"/>
                <w:sz w:val="24"/>
              </w:rPr>
            </w:pPr>
            <w:r w:rsidRPr="00B8328E">
              <w:rPr>
                <w:rFonts w:ascii="Palatino Linotype" w:hAnsi="Palatino Linotype"/>
                <w:sz w:val="24"/>
              </w:rPr>
              <w:t>Plan of the Richmond workhouse</w:t>
            </w:r>
          </w:p>
        </w:tc>
        <w:tc>
          <w:tcPr>
            <w:tcW w:w="3815" w:type="dxa"/>
          </w:tcPr>
          <w:p w:rsidR="00C47DA9" w:rsidRPr="00B8328E" w:rsidRDefault="00C47DA9" w:rsidP="009C4FB6">
            <w:pPr>
              <w:rPr>
                <w:rFonts w:ascii="Palatino Linotype" w:hAnsi="Palatino Linotype"/>
                <w:sz w:val="24"/>
              </w:rPr>
            </w:pPr>
          </w:p>
          <w:p w:rsidR="00A340F7" w:rsidRPr="00B8328E" w:rsidRDefault="00A340F7" w:rsidP="009C4FB6">
            <w:pPr>
              <w:rPr>
                <w:rFonts w:ascii="Palatino Linotype" w:hAnsi="Palatino Linotype"/>
                <w:sz w:val="24"/>
              </w:rPr>
            </w:pPr>
            <w:r w:rsidRPr="00B8328E">
              <w:rPr>
                <w:rFonts w:ascii="Palatino Linotype" w:hAnsi="Palatino Linotype"/>
                <w:sz w:val="24"/>
              </w:rPr>
              <w:t xml:space="preserve">Continue to liaise with conservators, commission work and organise its return to the </w:t>
            </w:r>
            <w:r w:rsidR="00A41495">
              <w:rPr>
                <w:rFonts w:ascii="Palatino Linotype" w:hAnsi="Palatino Linotype"/>
                <w:sz w:val="24"/>
              </w:rPr>
              <w:t>Museum</w:t>
            </w:r>
            <w:r w:rsidR="00C96F82" w:rsidRPr="00B8328E">
              <w:rPr>
                <w:rFonts w:ascii="Palatino Linotype" w:hAnsi="Palatino Linotype"/>
                <w:sz w:val="24"/>
              </w:rPr>
              <w:t>.</w:t>
            </w:r>
          </w:p>
        </w:tc>
        <w:tc>
          <w:tcPr>
            <w:tcW w:w="3226" w:type="dxa"/>
          </w:tcPr>
          <w:p w:rsidR="00C47DA9" w:rsidRPr="00B8328E" w:rsidRDefault="00C47DA9" w:rsidP="009C4FB6">
            <w:pPr>
              <w:rPr>
                <w:rFonts w:ascii="Palatino Linotype" w:hAnsi="Palatino Linotype"/>
                <w:sz w:val="24"/>
              </w:rPr>
            </w:pPr>
          </w:p>
          <w:p w:rsidR="00A340F7" w:rsidRPr="00B8328E" w:rsidRDefault="00DB5DCB" w:rsidP="009C4FB6">
            <w:pPr>
              <w:rPr>
                <w:rFonts w:ascii="Palatino Linotype" w:hAnsi="Palatino Linotype"/>
                <w:sz w:val="24"/>
              </w:rPr>
            </w:pPr>
            <w:r w:rsidRPr="00B8328E">
              <w:rPr>
                <w:rFonts w:ascii="Palatino Linotype" w:hAnsi="Palatino Linotype"/>
                <w:sz w:val="24"/>
              </w:rPr>
              <w:t>By December</w:t>
            </w:r>
            <w:r w:rsidR="00A340F7" w:rsidRPr="00B8328E">
              <w:rPr>
                <w:rFonts w:ascii="Palatino Linotype" w:hAnsi="Palatino Linotype"/>
                <w:sz w:val="24"/>
              </w:rPr>
              <w:t xml:space="preserve"> of 2016</w:t>
            </w:r>
          </w:p>
        </w:tc>
      </w:tr>
      <w:tr w:rsidR="00A340F7" w:rsidRPr="00B8328E" w:rsidTr="0089537F">
        <w:trPr>
          <w:trHeight w:val="720"/>
        </w:trPr>
        <w:tc>
          <w:tcPr>
            <w:tcW w:w="2637" w:type="dxa"/>
          </w:tcPr>
          <w:p w:rsidR="00A340F7" w:rsidRPr="00B8328E" w:rsidRDefault="00A340F7" w:rsidP="009C4FB6">
            <w:pPr>
              <w:rPr>
                <w:rFonts w:ascii="Palatino Linotype" w:hAnsi="Palatino Linotype"/>
                <w:sz w:val="24"/>
              </w:rPr>
            </w:pPr>
            <w:r w:rsidRPr="00B8328E">
              <w:rPr>
                <w:rFonts w:ascii="Palatino Linotype" w:hAnsi="Palatino Linotype"/>
                <w:sz w:val="24"/>
              </w:rPr>
              <w:t>Store Clean</w:t>
            </w:r>
          </w:p>
        </w:tc>
        <w:tc>
          <w:tcPr>
            <w:tcW w:w="3815" w:type="dxa"/>
          </w:tcPr>
          <w:p w:rsidR="00A340F7" w:rsidRPr="00B8328E" w:rsidRDefault="00A340F7" w:rsidP="009C4FB6">
            <w:pPr>
              <w:rPr>
                <w:rFonts w:ascii="Palatino Linotype" w:hAnsi="Palatino Linotype"/>
                <w:sz w:val="24"/>
              </w:rPr>
            </w:pPr>
            <w:r w:rsidRPr="00B8328E">
              <w:rPr>
                <w:rFonts w:ascii="Palatino Linotype" w:hAnsi="Palatino Linotype"/>
                <w:sz w:val="24"/>
              </w:rPr>
              <w:t>Carry out annual Store clean</w:t>
            </w:r>
            <w:r w:rsidR="00546072" w:rsidRPr="00B8328E">
              <w:rPr>
                <w:rFonts w:ascii="Palatino Linotype" w:hAnsi="Palatino Linotype"/>
                <w:sz w:val="24"/>
              </w:rPr>
              <w:t>.</w:t>
            </w:r>
          </w:p>
          <w:p w:rsidR="00546072" w:rsidRPr="00B8328E" w:rsidRDefault="00546072" w:rsidP="009C4FB6">
            <w:pPr>
              <w:rPr>
                <w:rFonts w:ascii="Palatino Linotype" w:hAnsi="Palatino Linotype"/>
                <w:sz w:val="24"/>
              </w:rPr>
            </w:pPr>
          </w:p>
        </w:tc>
        <w:tc>
          <w:tcPr>
            <w:tcW w:w="3226" w:type="dxa"/>
          </w:tcPr>
          <w:p w:rsidR="00A340F7" w:rsidRPr="00B8328E" w:rsidRDefault="00A340F7" w:rsidP="009C4FB6">
            <w:pPr>
              <w:rPr>
                <w:rFonts w:ascii="Palatino Linotype" w:hAnsi="Palatino Linotype"/>
                <w:sz w:val="24"/>
              </w:rPr>
            </w:pPr>
            <w:r w:rsidRPr="00B8328E">
              <w:rPr>
                <w:rFonts w:ascii="Palatino Linotype" w:hAnsi="Palatino Linotype"/>
                <w:sz w:val="24"/>
              </w:rPr>
              <w:t>By December 2016</w:t>
            </w:r>
          </w:p>
        </w:tc>
      </w:tr>
      <w:tr w:rsidR="00DB5DCB" w:rsidRPr="00B8328E" w:rsidTr="0089537F">
        <w:trPr>
          <w:trHeight w:val="1080"/>
        </w:trPr>
        <w:tc>
          <w:tcPr>
            <w:tcW w:w="2637" w:type="dxa"/>
          </w:tcPr>
          <w:p w:rsidR="00DB5DCB" w:rsidRPr="00B8328E" w:rsidRDefault="00DB5DCB" w:rsidP="009C4FB6">
            <w:pPr>
              <w:rPr>
                <w:rFonts w:ascii="Palatino Linotype" w:hAnsi="Palatino Linotype"/>
                <w:sz w:val="24"/>
              </w:rPr>
            </w:pPr>
            <w:r w:rsidRPr="00B8328E">
              <w:rPr>
                <w:rFonts w:ascii="Palatino Linotype" w:hAnsi="Palatino Linotype"/>
                <w:sz w:val="24"/>
              </w:rPr>
              <w:t>Collections Audit</w:t>
            </w:r>
          </w:p>
        </w:tc>
        <w:tc>
          <w:tcPr>
            <w:tcW w:w="3815" w:type="dxa"/>
          </w:tcPr>
          <w:p w:rsidR="00DB5DCB" w:rsidRPr="00B8328E" w:rsidRDefault="00DB5DCB" w:rsidP="009C4FB6">
            <w:pPr>
              <w:rPr>
                <w:rFonts w:ascii="Palatino Linotype" w:hAnsi="Palatino Linotype"/>
                <w:sz w:val="24"/>
              </w:rPr>
            </w:pPr>
            <w:r w:rsidRPr="00B8328E">
              <w:rPr>
                <w:rFonts w:ascii="Palatino Linotype" w:hAnsi="Palatino Linotype"/>
                <w:sz w:val="24"/>
              </w:rPr>
              <w:t xml:space="preserve">Condition checks of every object in the collection will be carried out.  </w:t>
            </w:r>
          </w:p>
        </w:tc>
        <w:tc>
          <w:tcPr>
            <w:tcW w:w="3226" w:type="dxa"/>
          </w:tcPr>
          <w:p w:rsidR="00DB5DCB" w:rsidRPr="00B8328E" w:rsidRDefault="00DB5DCB" w:rsidP="00081C99">
            <w:pPr>
              <w:rPr>
                <w:rFonts w:ascii="Palatino Linotype" w:hAnsi="Palatino Linotype"/>
                <w:sz w:val="24"/>
              </w:rPr>
            </w:pPr>
            <w:r w:rsidRPr="00B8328E">
              <w:rPr>
                <w:rFonts w:ascii="Palatino Linotype" w:hAnsi="Palatino Linotype"/>
                <w:sz w:val="24"/>
              </w:rPr>
              <w:t xml:space="preserve">Ongoing, beginning by </w:t>
            </w:r>
            <w:r w:rsidR="00081C99">
              <w:rPr>
                <w:rFonts w:ascii="Palatino Linotype" w:hAnsi="Palatino Linotype"/>
                <w:sz w:val="24"/>
              </w:rPr>
              <w:t>Septem</w:t>
            </w:r>
            <w:r w:rsidRPr="00B8328E">
              <w:rPr>
                <w:rFonts w:ascii="Palatino Linotype" w:hAnsi="Palatino Linotype"/>
                <w:sz w:val="24"/>
              </w:rPr>
              <w:t>ber 2016</w:t>
            </w:r>
          </w:p>
        </w:tc>
      </w:tr>
      <w:tr w:rsidR="00A340F7" w:rsidRPr="00B8328E" w:rsidTr="0089537F">
        <w:trPr>
          <w:trHeight w:val="1099"/>
        </w:trPr>
        <w:tc>
          <w:tcPr>
            <w:tcW w:w="2637" w:type="dxa"/>
          </w:tcPr>
          <w:p w:rsidR="00A340F7" w:rsidRPr="00B8328E" w:rsidRDefault="00A340F7" w:rsidP="009C4FB6">
            <w:pPr>
              <w:rPr>
                <w:rFonts w:ascii="Palatino Linotype" w:hAnsi="Palatino Linotype"/>
                <w:sz w:val="24"/>
              </w:rPr>
            </w:pPr>
            <w:r w:rsidRPr="00B8328E">
              <w:rPr>
                <w:rFonts w:ascii="Palatino Linotype" w:hAnsi="Palatino Linotype"/>
                <w:sz w:val="24"/>
              </w:rPr>
              <w:t>Light sensitive objects in galleries</w:t>
            </w:r>
          </w:p>
        </w:tc>
        <w:tc>
          <w:tcPr>
            <w:tcW w:w="3815" w:type="dxa"/>
          </w:tcPr>
          <w:p w:rsidR="00A340F7" w:rsidRPr="00B8328E" w:rsidRDefault="00A340F7" w:rsidP="009C4FB6">
            <w:pPr>
              <w:rPr>
                <w:rFonts w:ascii="Palatino Linotype" w:hAnsi="Palatino Linotype"/>
                <w:sz w:val="24"/>
              </w:rPr>
            </w:pPr>
            <w:r w:rsidRPr="00B8328E">
              <w:rPr>
                <w:rFonts w:ascii="Palatino Linotype" w:hAnsi="Palatino Linotype"/>
                <w:sz w:val="24"/>
              </w:rPr>
              <w:t xml:space="preserve">Review which objects are at risk, assess options for action and implement. </w:t>
            </w:r>
          </w:p>
        </w:tc>
        <w:tc>
          <w:tcPr>
            <w:tcW w:w="3226" w:type="dxa"/>
          </w:tcPr>
          <w:p w:rsidR="00A340F7" w:rsidRPr="00B8328E" w:rsidRDefault="00546072" w:rsidP="009C4FB6">
            <w:pPr>
              <w:rPr>
                <w:rFonts w:ascii="Palatino Linotype" w:hAnsi="Palatino Linotype"/>
                <w:sz w:val="24"/>
              </w:rPr>
            </w:pPr>
            <w:r w:rsidRPr="00B8328E">
              <w:rPr>
                <w:rFonts w:ascii="Palatino Linotype" w:hAnsi="Palatino Linotype"/>
                <w:sz w:val="24"/>
              </w:rPr>
              <w:t>By June 2017</w:t>
            </w:r>
          </w:p>
        </w:tc>
      </w:tr>
      <w:tr w:rsidR="00A22490" w:rsidRPr="00B8328E" w:rsidTr="0089537F">
        <w:trPr>
          <w:trHeight w:val="2198"/>
        </w:trPr>
        <w:tc>
          <w:tcPr>
            <w:tcW w:w="2637" w:type="dxa"/>
          </w:tcPr>
          <w:p w:rsidR="00A22490" w:rsidRPr="00B8328E" w:rsidRDefault="00A22490" w:rsidP="009C4FB6">
            <w:pPr>
              <w:rPr>
                <w:rFonts w:ascii="Palatino Linotype" w:hAnsi="Palatino Linotype"/>
                <w:sz w:val="24"/>
              </w:rPr>
            </w:pPr>
            <w:r w:rsidRPr="00B8328E">
              <w:rPr>
                <w:rFonts w:ascii="Palatino Linotype" w:hAnsi="Palatino Linotype"/>
                <w:sz w:val="24"/>
              </w:rPr>
              <w:t>Other vulnerable objects</w:t>
            </w:r>
          </w:p>
          <w:p w:rsidR="00A22490" w:rsidRPr="00B8328E" w:rsidRDefault="00A22490" w:rsidP="009C4FB6">
            <w:pPr>
              <w:rPr>
                <w:rFonts w:ascii="Palatino Linotype" w:hAnsi="Palatino Linotype"/>
                <w:sz w:val="24"/>
              </w:rPr>
            </w:pPr>
          </w:p>
        </w:tc>
        <w:tc>
          <w:tcPr>
            <w:tcW w:w="3815" w:type="dxa"/>
          </w:tcPr>
          <w:p w:rsidR="00A22490" w:rsidRPr="00B8328E" w:rsidRDefault="00A22490" w:rsidP="009C4FB6">
            <w:pPr>
              <w:rPr>
                <w:rFonts w:ascii="Palatino Linotype" w:hAnsi="Palatino Linotype"/>
                <w:sz w:val="24"/>
              </w:rPr>
            </w:pPr>
            <w:r w:rsidRPr="00B8328E">
              <w:rPr>
                <w:rFonts w:ascii="Palatino Linotype" w:hAnsi="Palatino Linotype"/>
                <w:sz w:val="24"/>
              </w:rPr>
              <w:t xml:space="preserve">The collections audit will potentially identify </w:t>
            </w:r>
            <w:r w:rsidR="00454068" w:rsidRPr="00B8328E">
              <w:rPr>
                <w:rFonts w:ascii="Palatino Linotype" w:hAnsi="Palatino Linotype"/>
                <w:sz w:val="24"/>
              </w:rPr>
              <w:t>vulnerable objects in need of remedial conservation. Funding will be sought as</w:t>
            </w:r>
            <w:r w:rsidR="00426C13" w:rsidRPr="00B8328E">
              <w:rPr>
                <w:rFonts w:ascii="Palatino Linotype" w:hAnsi="Palatino Linotype"/>
                <w:sz w:val="24"/>
              </w:rPr>
              <w:t xml:space="preserve"> and when this occurs on a case-by-</w:t>
            </w:r>
            <w:r w:rsidR="00454068" w:rsidRPr="00B8328E">
              <w:rPr>
                <w:rFonts w:ascii="Palatino Linotype" w:hAnsi="Palatino Linotype"/>
                <w:sz w:val="24"/>
              </w:rPr>
              <w:t xml:space="preserve">case basis. </w:t>
            </w:r>
          </w:p>
        </w:tc>
        <w:tc>
          <w:tcPr>
            <w:tcW w:w="3226" w:type="dxa"/>
          </w:tcPr>
          <w:p w:rsidR="00A22490" w:rsidRPr="00B8328E" w:rsidRDefault="00454068" w:rsidP="00081C99">
            <w:pPr>
              <w:rPr>
                <w:rFonts w:ascii="Palatino Linotype" w:hAnsi="Palatino Linotype"/>
                <w:sz w:val="24"/>
              </w:rPr>
            </w:pPr>
            <w:r w:rsidRPr="00B8328E">
              <w:rPr>
                <w:rFonts w:ascii="Palatino Linotype" w:hAnsi="Palatino Linotype"/>
                <w:sz w:val="24"/>
              </w:rPr>
              <w:t xml:space="preserve">Ongoing, beginning by </w:t>
            </w:r>
            <w:r w:rsidR="00081C99">
              <w:rPr>
                <w:rFonts w:ascii="Palatino Linotype" w:hAnsi="Palatino Linotype"/>
                <w:sz w:val="24"/>
              </w:rPr>
              <w:t>September</w:t>
            </w:r>
            <w:r w:rsidRPr="00B8328E">
              <w:rPr>
                <w:rFonts w:ascii="Palatino Linotype" w:hAnsi="Palatino Linotype"/>
                <w:sz w:val="24"/>
              </w:rPr>
              <w:t xml:space="preserve"> 2016</w:t>
            </w:r>
          </w:p>
        </w:tc>
      </w:tr>
      <w:tr w:rsidR="00546072" w:rsidRPr="00B8328E" w:rsidTr="0089537F">
        <w:trPr>
          <w:trHeight w:val="1080"/>
        </w:trPr>
        <w:tc>
          <w:tcPr>
            <w:tcW w:w="2637" w:type="dxa"/>
          </w:tcPr>
          <w:p w:rsidR="00546072" w:rsidRPr="00B8328E" w:rsidRDefault="00546072" w:rsidP="009C4FB6">
            <w:pPr>
              <w:rPr>
                <w:rFonts w:ascii="Palatino Linotype" w:hAnsi="Palatino Linotype"/>
                <w:sz w:val="24"/>
              </w:rPr>
            </w:pPr>
            <w:r w:rsidRPr="00B8328E">
              <w:rPr>
                <w:rFonts w:ascii="Palatino Linotype" w:hAnsi="Palatino Linotype"/>
                <w:sz w:val="24"/>
              </w:rPr>
              <w:t>Environmental Control</w:t>
            </w:r>
          </w:p>
          <w:p w:rsidR="00546072" w:rsidRPr="00B8328E" w:rsidRDefault="00546072" w:rsidP="009C4FB6">
            <w:pPr>
              <w:rPr>
                <w:rFonts w:ascii="Palatino Linotype" w:hAnsi="Palatino Linotype"/>
                <w:sz w:val="24"/>
              </w:rPr>
            </w:pPr>
          </w:p>
        </w:tc>
        <w:tc>
          <w:tcPr>
            <w:tcW w:w="3815" w:type="dxa"/>
          </w:tcPr>
          <w:p w:rsidR="00546072" w:rsidRPr="00B8328E" w:rsidRDefault="00546072" w:rsidP="009C4FB6">
            <w:pPr>
              <w:rPr>
                <w:rFonts w:ascii="Palatino Linotype" w:hAnsi="Palatino Linotype"/>
                <w:sz w:val="24"/>
              </w:rPr>
            </w:pPr>
            <w:r w:rsidRPr="00B8328E">
              <w:rPr>
                <w:rFonts w:ascii="Palatino Linotype" w:hAnsi="Palatino Linotype"/>
                <w:sz w:val="24"/>
              </w:rPr>
              <w:t>Investigate the possibility of purchasing a dehumidifier to help control relative humidity.</w:t>
            </w:r>
          </w:p>
        </w:tc>
        <w:tc>
          <w:tcPr>
            <w:tcW w:w="3226" w:type="dxa"/>
          </w:tcPr>
          <w:p w:rsidR="00546072" w:rsidRPr="00B8328E" w:rsidRDefault="00546072" w:rsidP="009C4FB6">
            <w:pPr>
              <w:rPr>
                <w:rFonts w:ascii="Palatino Linotype" w:hAnsi="Palatino Linotype"/>
                <w:sz w:val="24"/>
              </w:rPr>
            </w:pPr>
            <w:r w:rsidRPr="00B8328E">
              <w:rPr>
                <w:rFonts w:ascii="Palatino Linotype" w:hAnsi="Palatino Linotype"/>
                <w:sz w:val="24"/>
              </w:rPr>
              <w:t>By June 2017</w:t>
            </w:r>
          </w:p>
        </w:tc>
      </w:tr>
      <w:tr w:rsidR="00546072" w:rsidRPr="00B8328E" w:rsidTr="0089537F">
        <w:trPr>
          <w:trHeight w:val="1478"/>
        </w:trPr>
        <w:tc>
          <w:tcPr>
            <w:tcW w:w="2637" w:type="dxa"/>
          </w:tcPr>
          <w:p w:rsidR="00546072" w:rsidRPr="00B8328E" w:rsidRDefault="00A41495" w:rsidP="009C4FB6">
            <w:pPr>
              <w:rPr>
                <w:rFonts w:ascii="Palatino Linotype" w:hAnsi="Palatino Linotype"/>
                <w:sz w:val="24"/>
              </w:rPr>
            </w:pPr>
            <w:r>
              <w:rPr>
                <w:rFonts w:ascii="Palatino Linotype" w:hAnsi="Palatino Linotype"/>
                <w:sz w:val="24"/>
              </w:rPr>
              <w:t>Museum</w:t>
            </w:r>
            <w:r w:rsidR="00A22490" w:rsidRPr="00B8328E">
              <w:rPr>
                <w:rFonts w:ascii="Palatino Linotype" w:hAnsi="Palatino Linotype"/>
                <w:sz w:val="24"/>
              </w:rPr>
              <w:t xml:space="preserve"> relocation</w:t>
            </w:r>
          </w:p>
        </w:tc>
        <w:tc>
          <w:tcPr>
            <w:tcW w:w="3815" w:type="dxa"/>
          </w:tcPr>
          <w:p w:rsidR="00546072" w:rsidRPr="00B8328E" w:rsidRDefault="00A22490" w:rsidP="00454068">
            <w:pPr>
              <w:rPr>
                <w:rFonts w:ascii="Palatino Linotype" w:hAnsi="Palatino Linotype"/>
                <w:sz w:val="24"/>
              </w:rPr>
            </w:pPr>
            <w:r w:rsidRPr="00B8328E">
              <w:rPr>
                <w:rFonts w:ascii="Palatino Linotype" w:hAnsi="Palatino Linotype"/>
                <w:sz w:val="24"/>
              </w:rPr>
              <w:t xml:space="preserve">In the event of </w:t>
            </w:r>
            <w:r w:rsidR="00454068" w:rsidRPr="00B8328E">
              <w:rPr>
                <w:rFonts w:ascii="Palatino Linotype" w:hAnsi="Palatino Linotype"/>
                <w:sz w:val="24"/>
              </w:rPr>
              <w:t xml:space="preserve">a relocation of the </w:t>
            </w:r>
            <w:r w:rsidR="00A41495">
              <w:rPr>
                <w:rFonts w:ascii="Palatino Linotype" w:hAnsi="Palatino Linotype"/>
                <w:sz w:val="24"/>
              </w:rPr>
              <w:t>Museum</w:t>
            </w:r>
            <w:r w:rsidR="00454068" w:rsidRPr="00B8328E">
              <w:rPr>
                <w:rFonts w:ascii="Palatino Linotype" w:hAnsi="Palatino Linotype"/>
                <w:sz w:val="24"/>
              </w:rPr>
              <w:t xml:space="preserve">, advice will be sought on environmental issues in the new location. </w:t>
            </w:r>
          </w:p>
        </w:tc>
        <w:tc>
          <w:tcPr>
            <w:tcW w:w="3226" w:type="dxa"/>
          </w:tcPr>
          <w:p w:rsidR="00546072" w:rsidRPr="00B8328E" w:rsidRDefault="00A22490" w:rsidP="00DB5DCB">
            <w:pPr>
              <w:rPr>
                <w:rFonts w:ascii="Palatino Linotype" w:hAnsi="Palatino Linotype"/>
                <w:sz w:val="24"/>
              </w:rPr>
            </w:pPr>
            <w:r w:rsidRPr="00B8328E">
              <w:rPr>
                <w:rFonts w:ascii="Palatino Linotype" w:hAnsi="Palatino Linotype"/>
                <w:sz w:val="24"/>
              </w:rPr>
              <w:t>Unknown</w:t>
            </w:r>
          </w:p>
          <w:p w:rsidR="00A22490" w:rsidRPr="00B8328E" w:rsidRDefault="00A22490" w:rsidP="00DB5DCB">
            <w:pPr>
              <w:rPr>
                <w:rFonts w:ascii="Palatino Linotype" w:hAnsi="Palatino Linotype"/>
                <w:sz w:val="24"/>
              </w:rPr>
            </w:pPr>
          </w:p>
        </w:tc>
      </w:tr>
    </w:tbl>
    <w:p w:rsidR="00463C5A" w:rsidRDefault="00463C5A">
      <w:pPr>
        <w:rPr>
          <w:rFonts w:ascii="Palatino Linotype" w:hAnsi="Palatino Linotype"/>
          <w:sz w:val="24"/>
        </w:rPr>
      </w:pPr>
    </w:p>
    <w:p w:rsidR="00B527CB" w:rsidRPr="00B527CB" w:rsidRDefault="00D81422">
      <w:pPr>
        <w:rPr>
          <w:rFonts w:ascii="Palatino Linotype" w:hAnsi="Palatino Linotype"/>
          <w:b/>
          <w:sz w:val="28"/>
        </w:rPr>
      </w:pPr>
      <w:r>
        <w:rPr>
          <w:rFonts w:ascii="Palatino Linotype" w:hAnsi="Palatino Linotype"/>
          <w:b/>
          <w:noProof/>
          <w:sz w:val="28"/>
          <w:lang w:eastAsia="en-GB"/>
        </w:rPr>
        <w:pict>
          <v:rect id="_x0000_s1028" style="position:absolute;margin-left:-14.25pt;margin-top:-30.6pt;width:453.8pt;height:239.45pt;z-index:-251657217;mso-position-vertical:absolute"/>
        </w:pict>
      </w:r>
      <w:r w:rsidR="00DE2E6D">
        <w:rPr>
          <w:rFonts w:ascii="Palatino Linotype" w:hAnsi="Palatino Linotype"/>
          <w:b/>
          <w:sz w:val="28"/>
        </w:rPr>
        <w:t xml:space="preserve">Museum of Richmond </w:t>
      </w:r>
      <w:r w:rsidR="00B527CB" w:rsidRPr="00B527CB">
        <w:rPr>
          <w:rFonts w:ascii="Palatino Linotype" w:hAnsi="Palatino Linotype"/>
          <w:b/>
          <w:sz w:val="28"/>
        </w:rPr>
        <w:t xml:space="preserve">Board </w:t>
      </w:r>
      <w:r w:rsidR="00DE2E6D">
        <w:rPr>
          <w:rFonts w:ascii="Palatino Linotype" w:hAnsi="Palatino Linotype"/>
          <w:b/>
          <w:sz w:val="28"/>
        </w:rPr>
        <w:t xml:space="preserve">of Trustees </w:t>
      </w:r>
      <w:r w:rsidR="00B527CB" w:rsidRPr="00B527CB">
        <w:rPr>
          <w:rFonts w:ascii="Palatino Linotype" w:hAnsi="Palatino Linotype"/>
          <w:b/>
          <w:sz w:val="28"/>
        </w:rPr>
        <w:t>Approval of the Plan</w:t>
      </w:r>
    </w:p>
    <w:p w:rsidR="00B527CB" w:rsidRDefault="00B527CB">
      <w:pPr>
        <w:rPr>
          <w:rFonts w:ascii="Palatino Linotype" w:hAnsi="Palatino Linotype"/>
          <w:sz w:val="24"/>
        </w:rPr>
      </w:pPr>
    </w:p>
    <w:p w:rsidR="00DE2E6D" w:rsidRDefault="00DE2E6D">
      <w:pPr>
        <w:rPr>
          <w:rFonts w:ascii="Palatino Linotype" w:hAnsi="Palatino Linotype"/>
          <w:sz w:val="24"/>
        </w:rPr>
      </w:pPr>
    </w:p>
    <w:p w:rsidR="00B527CB" w:rsidRDefault="00D81422">
      <w:pPr>
        <w:rPr>
          <w:rFonts w:ascii="Palatino Linotype" w:hAnsi="Palatino Linotype"/>
          <w:sz w:val="24"/>
        </w:rPr>
      </w:pPr>
      <w:r w:rsidRPr="00D81422">
        <w:rPr>
          <w:rFonts w:ascii="Palatino Linotype" w:hAnsi="Palatino Linotype"/>
          <w:noProof/>
          <w:sz w:val="24"/>
          <w:lang w:val="en-US" w:eastAsia="zh-TW"/>
        </w:rPr>
        <w:pict>
          <v:shapetype id="_x0000_t202" coordsize="21600,21600" o:spt="202" path="m,l,21600r21600,l21600,xe">
            <v:stroke joinstyle="miter"/>
            <v:path gradientshapeok="t" o:connecttype="rect"/>
          </v:shapetype>
          <v:shape id="_x0000_s1027" type="#_x0000_t202" style="position:absolute;margin-left:253.25pt;margin-top:64.55pt;width:179.35pt;height:53pt;z-index:251662336;mso-width-percent:400;mso-height-percent:200;mso-width-percent:400;mso-height-percent:200;mso-width-relative:margin;mso-height-relative:margin" strokecolor="white [3212]">
            <v:textbox style="mso-fit-shape-to-text:t">
              <w:txbxContent>
                <w:p w:rsidR="00B527CB" w:rsidRDefault="00B527CB" w:rsidP="00B527CB">
                  <w:r>
                    <w:rPr>
                      <w:rFonts w:ascii="Palatino Linotype" w:hAnsi="Palatino Linotype"/>
                      <w:sz w:val="24"/>
                    </w:rPr>
                    <w:t xml:space="preserve">Sir </w:t>
                  </w:r>
                  <w:r w:rsidR="00AA5CB5" w:rsidRPr="00AA5CB5">
                    <w:rPr>
                      <w:rFonts w:ascii="Palatino Linotype" w:hAnsi="Palatino Linotype"/>
                      <w:sz w:val="24"/>
                    </w:rPr>
                    <w:t>DB, KCMG</w:t>
                  </w:r>
                </w:p>
                <w:p w:rsidR="00B527CB" w:rsidRPr="00B8328E" w:rsidRDefault="00B527CB" w:rsidP="00B527CB">
                  <w:pPr>
                    <w:rPr>
                      <w:rFonts w:ascii="Palatino Linotype" w:hAnsi="Palatino Linotype"/>
                      <w:sz w:val="24"/>
                    </w:rPr>
                  </w:pPr>
                  <w:r>
                    <w:rPr>
                      <w:rFonts w:ascii="Palatino Linotype" w:hAnsi="Palatino Linotype"/>
                      <w:sz w:val="24"/>
                    </w:rPr>
                    <w:t>Chair of the Board of Trustees</w:t>
                  </w:r>
                </w:p>
                <w:p w:rsidR="00B527CB" w:rsidRDefault="00B527CB"/>
              </w:txbxContent>
            </v:textbox>
          </v:shape>
        </w:pict>
      </w:r>
      <w:r w:rsidRPr="00D81422">
        <w:rPr>
          <w:rFonts w:ascii="Palatino Linotype" w:hAnsi="Palatino Linotype"/>
          <w:noProof/>
          <w:sz w:val="24"/>
          <w:lang w:val="en-US" w:eastAsia="zh-TW"/>
        </w:rPr>
        <w:pict>
          <v:shape id="_x0000_s1026" type="#_x0000_t202" style="position:absolute;margin-left:254.05pt;margin-top:17.65pt;width:180.5pt;height:23.4pt;z-index:251660288;mso-width-percent:400;mso-height-percent:200;mso-width-percent:400;mso-height-percent:200;mso-width-relative:margin;mso-height-relative:margin" stroked="f">
            <v:textbox style="mso-next-textbox:#_x0000_s1026;mso-fit-shape-to-text:t">
              <w:txbxContent>
                <w:p w:rsidR="00B527CB" w:rsidRPr="00B527CB" w:rsidRDefault="00B527CB">
                  <w:pPr>
                    <w:rPr>
                      <w:rFonts w:ascii="Palatino Linotype" w:hAnsi="Palatino Linotype"/>
                      <w:sz w:val="24"/>
                    </w:rPr>
                  </w:pPr>
                  <w:r w:rsidRPr="00B527CB">
                    <w:rPr>
                      <w:rFonts w:ascii="Palatino Linotype" w:hAnsi="Palatino Linotype"/>
                      <w:sz w:val="24"/>
                    </w:rPr>
                    <w:t>May 11</w:t>
                  </w:r>
                  <w:r w:rsidRPr="00B527CB">
                    <w:rPr>
                      <w:rFonts w:ascii="Palatino Linotype" w:hAnsi="Palatino Linotype"/>
                      <w:sz w:val="24"/>
                      <w:vertAlign w:val="superscript"/>
                    </w:rPr>
                    <w:t>th</w:t>
                  </w:r>
                  <w:r w:rsidRPr="00B527CB">
                    <w:rPr>
                      <w:rFonts w:ascii="Palatino Linotype" w:hAnsi="Palatino Linotype"/>
                      <w:sz w:val="24"/>
                    </w:rPr>
                    <w:t xml:space="preserve"> 2016</w:t>
                  </w:r>
                </w:p>
              </w:txbxContent>
            </v:textbox>
          </v:shape>
        </w:pict>
      </w:r>
      <w:r w:rsidR="00B527CB">
        <w:rPr>
          <w:rFonts w:ascii="Palatino Linotype" w:hAnsi="Palatino Linotype"/>
          <w:noProof/>
          <w:sz w:val="24"/>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-2289</wp:posOffset>
            </wp:positionV>
            <wp:extent cx="2777313" cy="1775637"/>
            <wp:effectExtent l="19050" t="0" r="398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6170"/>
                    <a:stretch>
                      <a:fillRect/>
                    </a:stretch>
                  </pic:blipFill>
                  <pic:spPr bwMode="auto">
                    <a:xfrm>
                      <a:off x="0" y="0"/>
                      <a:ext cx="2777313" cy="1775637"/>
                    </a:xfrm>
                    <a:prstGeom prst="rect">
                      <a:avLst/>
                    </a:prstGeom>
                    <a:noFill/>
                    <a:ln w="9525">
                      <a:noFill/>
                      <a:miter lim="800000"/>
                      <a:headEnd/>
                      <a:tailEnd/>
                    </a:ln>
                  </pic:spPr>
                </pic:pic>
              </a:graphicData>
            </a:graphic>
          </wp:anchor>
        </w:drawing>
      </w:r>
    </w:p>
    <w:p w:rsidR="00B527CB" w:rsidRDefault="00B527CB">
      <w:pPr>
        <w:rPr>
          <w:rFonts w:ascii="Palatino Linotype" w:hAnsi="Palatino Linotype"/>
          <w:sz w:val="24"/>
        </w:rPr>
      </w:pPr>
    </w:p>
    <w:p w:rsidR="00B527CB" w:rsidRDefault="00B527CB" w:rsidP="00B527CB">
      <w:pPr>
        <w:rPr>
          <w:rFonts w:ascii="Palatino Linotype" w:hAnsi="Palatino Linotype"/>
          <w:sz w:val="24"/>
        </w:rPr>
      </w:pPr>
    </w:p>
    <w:sectPr w:rsidR="00B527CB" w:rsidSect="00CA0B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89F"/>
    <w:multiLevelType w:val="hybridMultilevel"/>
    <w:tmpl w:val="15C208B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20F3815"/>
    <w:multiLevelType w:val="hybridMultilevel"/>
    <w:tmpl w:val="635E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61D57"/>
    <w:multiLevelType w:val="hybridMultilevel"/>
    <w:tmpl w:val="8116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F0E58"/>
    <w:multiLevelType w:val="hybridMultilevel"/>
    <w:tmpl w:val="16B8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05C2"/>
    <w:rsid w:val="00001472"/>
    <w:rsid w:val="000774D6"/>
    <w:rsid w:val="00081C99"/>
    <w:rsid w:val="000C1D32"/>
    <w:rsid w:val="000F03A4"/>
    <w:rsid w:val="00112CD4"/>
    <w:rsid w:val="00117338"/>
    <w:rsid w:val="001330F2"/>
    <w:rsid w:val="0014739A"/>
    <w:rsid w:val="001749C1"/>
    <w:rsid w:val="00182C0F"/>
    <w:rsid w:val="001A78A7"/>
    <w:rsid w:val="001B1B8D"/>
    <w:rsid w:val="00202684"/>
    <w:rsid w:val="00207812"/>
    <w:rsid w:val="0025362F"/>
    <w:rsid w:val="0026570E"/>
    <w:rsid w:val="002768F3"/>
    <w:rsid w:val="002B35C1"/>
    <w:rsid w:val="00313C3F"/>
    <w:rsid w:val="003161A6"/>
    <w:rsid w:val="003332A1"/>
    <w:rsid w:val="00350799"/>
    <w:rsid w:val="003A3DAA"/>
    <w:rsid w:val="003C20CA"/>
    <w:rsid w:val="00426C13"/>
    <w:rsid w:val="00445C40"/>
    <w:rsid w:val="00454068"/>
    <w:rsid w:val="00463C5A"/>
    <w:rsid w:val="00466A3E"/>
    <w:rsid w:val="004713A6"/>
    <w:rsid w:val="00475B68"/>
    <w:rsid w:val="004833AD"/>
    <w:rsid w:val="004A52E0"/>
    <w:rsid w:val="005322DD"/>
    <w:rsid w:val="00546072"/>
    <w:rsid w:val="00563C4E"/>
    <w:rsid w:val="005815B5"/>
    <w:rsid w:val="005A1D22"/>
    <w:rsid w:val="005C2EE9"/>
    <w:rsid w:val="00602411"/>
    <w:rsid w:val="00641D9E"/>
    <w:rsid w:val="00652687"/>
    <w:rsid w:val="006C6D81"/>
    <w:rsid w:val="006F0F57"/>
    <w:rsid w:val="00740337"/>
    <w:rsid w:val="007736D1"/>
    <w:rsid w:val="0078096D"/>
    <w:rsid w:val="007A69BA"/>
    <w:rsid w:val="007F7884"/>
    <w:rsid w:val="00812392"/>
    <w:rsid w:val="00820129"/>
    <w:rsid w:val="00870843"/>
    <w:rsid w:val="008778D7"/>
    <w:rsid w:val="0089537F"/>
    <w:rsid w:val="008C31FD"/>
    <w:rsid w:val="009004BB"/>
    <w:rsid w:val="00903A5E"/>
    <w:rsid w:val="00914E84"/>
    <w:rsid w:val="00922E30"/>
    <w:rsid w:val="00924C98"/>
    <w:rsid w:val="009A3E45"/>
    <w:rsid w:val="009C4FB6"/>
    <w:rsid w:val="009E5A97"/>
    <w:rsid w:val="009F2ADE"/>
    <w:rsid w:val="00A22490"/>
    <w:rsid w:val="00A25F15"/>
    <w:rsid w:val="00A30A1B"/>
    <w:rsid w:val="00A340F7"/>
    <w:rsid w:val="00A41495"/>
    <w:rsid w:val="00A511B1"/>
    <w:rsid w:val="00AA5CB5"/>
    <w:rsid w:val="00B17939"/>
    <w:rsid w:val="00B36844"/>
    <w:rsid w:val="00B37289"/>
    <w:rsid w:val="00B527CB"/>
    <w:rsid w:val="00B60C7F"/>
    <w:rsid w:val="00B667C6"/>
    <w:rsid w:val="00B679A0"/>
    <w:rsid w:val="00B8121B"/>
    <w:rsid w:val="00B8328E"/>
    <w:rsid w:val="00B92A4B"/>
    <w:rsid w:val="00BB1A72"/>
    <w:rsid w:val="00BD05C2"/>
    <w:rsid w:val="00BF7E11"/>
    <w:rsid w:val="00C37673"/>
    <w:rsid w:val="00C47DA9"/>
    <w:rsid w:val="00C84726"/>
    <w:rsid w:val="00C96F82"/>
    <w:rsid w:val="00CA0B4E"/>
    <w:rsid w:val="00CA4AF8"/>
    <w:rsid w:val="00CB0BF2"/>
    <w:rsid w:val="00CB6545"/>
    <w:rsid w:val="00CE00FE"/>
    <w:rsid w:val="00CF0FE3"/>
    <w:rsid w:val="00D24936"/>
    <w:rsid w:val="00D34013"/>
    <w:rsid w:val="00D42238"/>
    <w:rsid w:val="00D55C23"/>
    <w:rsid w:val="00D76788"/>
    <w:rsid w:val="00D7786E"/>
    <w:rsid w:val="00D81422"/>
    <w:rsid w:val="00DA6CB8"/>
    <w:rsid w:val="00DB5DCB"/>
    <w:rsid w:val="00DE2E6D"/>
    <w:rsid w:val="00DE3D31"/>
    <w:rsid w:val="00E33D09"/>
    <w:rsid w:val="00E372AF"/>
    <w:rsid w:val="00E60CD9"/>
    <w:rsid w:val="00E82DC3"/>
    <w:rsid w:val="00E91C64"/>
    <w:rsid w:val="00EE47BE"/>
    <w:rsid w:val="00F04B55"/>
    <w:rsid w:val="00F27DFF"/>
    <w:rsid w:val="00F3475B"/>
    <w:rsid w:val="00F673FC"/>
    <w:rsid w:val="00FB0309"/>
    <w:rsid w:val="00FD14BE"/>
    <w:rsid w:val="00FE6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C2"/>
    <w:pPr>
      <w:spacing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463C5A"/>
    <w:pPr>
      <w:keepNext/>
      <w:keepLines/>
      <w:spacing w:before="480"/>
      <w:outlineLvl w:val="0"/>
    </w:pPr>
    <w:rPr>
      <w:rFonts w:ascii="Palatino Linotype" w:eastAsiaTheme="majorEastAsia" w:hAnsi="Palatino Linotype"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5C2"/>
    <w:pPr>
      <w:ind w:left="720"/>
      <w:contextualSpacing/>
    </w:pPr>
  </w:style>
  <w:style w:type="paragraph" w:styleId="BalloonText">
    <w:name w:val="Balloon Text"/>
    <w:basedOn w:val="Normal"/>
    <w:link w:val="BalloonTextChar"/>
    <w:uiPriority w:val="99"/>
    <w:semiHidden/>
    <w:unhideWhenUsed/>
    <w:rsid w:val="00740337"/>
    <w:rPr>
      <w:rFonts w:ascii="Tahoma" w:hAnsi="Tahoma" w:cs="Tahoma"/>
      <w:sz w:val="16"/>
      <w:szCs w:val="16"/>
    </w:rPr>
  </w:style>
  <w:style w:type="character" w:customStyle="1" w:styleId="BalloonTextChar">
    <w:name w:val="Balloon Text Char"/>
    <w:basedOn w:val="DefaultParagraphFont"/>
    <w:link w:val="BalloonText"/>
    <w:uiPriority w:val="99"/>
    <w:semiHidden/>
    <w:rsid w:val="00740337"/>
    <w:rPr>
      <w:rFonts w:ascii="Tahoma" w:eastAsia="Times New Roman" w:hAnsi="Tahoma" w:cs="Tahoma"/>
      <w:sz w:val="16"/>
      <w:szCs w:val="16"/>
    </w:rPr>
  </w:style>
  <w:style w:type="character" w:customStyle="1" w:styleId="Heading1Char">
    <w:name w:val="Heading 1 Char"/>
    <w:basedOn w:val="DefaultParagraphFont"/>
    <w:link w:val="Heading1"/>
    <w:uiPriority w:val="9"/>
    <w:rsid w:val="00463C5A"/>
    <w:rPr>
      <w:rFonts w:ascii="Palatino Linotype" w:eastAsiaTheme="majorEastAsia" w:hAnsi="Palatino Linotype" w:cstheme="majorBidi"/>
      <w:b/>
      <w:bCs/>
      <w:sz w:val="32"/>
      <w:szCs w:val="28"/>
    </w:rPr>
  </w:style>
  <w:style w:type="paragraph" w:styleId="TOCHeading">
    <w:name w:val="TOC Heading"/>
    <w:basedOn w:val="Heading1"/>
    <w:next w:val="Normal"/>
    <w:uiPriority w:val="39"/>
    <w:semiHidden/>
    <w:unhideWhenUsed/>
    <w:qFormat/>
    <w:rsid w:val="00463C5A"/>
    <w:pPr>
      <w:spacing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463C5A"/>
    <w:pPr>
      <w:spacing w:after="100"/>
    </w:pPr>
  </w:style>
  <w:style w:type="character" w:styleId="Hyperlink">
    <w:name w:val="Hyperlink"/>
    <w:basedOn w:val="DefaultParagraphFont"/>
    <w:uiPriority w:val="99"/>
    <w:unhideWhenUsed/>
    <w:rsid w:val="00463C5A"/>
    <w:rPr>
      <w:color w:val="0000FF" w:themeColor="hyperlink"/>
      <w:u w:val="single"/>
    </w:rPr>
  </w:style>
  <w:style w:type="table" w:styleId="TableGrid">
    <w:name w:val="Table Grid"/>
    <w:basedOn w:val="TableNormal"/>
    <w:uiPriority w:val="59"/>
    <w:rsid w:val="00C47D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2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074A0-4436-4C25-AADB-877026E1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8</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34</cp:revision>
  <dcterms:created xsi:type="dcterms:W3CDTF">2016-03-07T15:15:00Z</dcterms:created>
  <dcterms:modified xsi:type="dcterms:W3CDTF">2016-05-10T08:51:00Z</dcterms:modified>
</cp:coreProperties>
</file>